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40DC" w14:textId="5CD048E0" w:rsidR="000743E4" w:rsidRPr="004147FB" w:rsidRDefault="004147FB" w:rsidP="005A74BA">
      <w:pPr>
        <w:ind w:left="4956"/>
        <w:rPr>
          <w:i/>
          <w:iCs/>
        </w:rPr>
      </w:pPr>
      <w:r>
        <w:rPr>
          <w:rStyle w:val="s1"/>
          <w:sz w:val="28"/>
          <w:szCs w:val="28"/>
        </w:rPr>
        <w:t xml:space="preserve">    </w:t>
      </w:r>
    </w:p>
    <w:p w14:paraId="4FC7DF36" w14:textId="77777777" w:rsidR="004147FB" w:rsidRDefault="004147FB" w:rsidP="0034601E">
      <w:pPr>
        <w:jc w:val="center"/>
        <w:rPr>
          <w:rStyle w:val="s1"/>
          <w:sz w:val="28"/>
          <w:szCs w:val="28"/>
        </w:rPr>
      </w:pPr>
    </w:p>
    <w:p w14:paraId="71D322C4" w14:textId="4FC19041" w:rsidR="000743E4" w:rsidRPr="00AB0E3C" w:rsidRDefault="00FA6BAF" w:rsidP="0034601E">
      <w:pPr>
        <w:jc w:val="center"/>
        <w:rPr>
          <w:sz w:val="28"/>
          <w:szCs w:val="28"/>
        </w:rPr>
      </w:pPr>
      <w:r w:rsidRPr="00AB0E3C">
        <w:rPr>
          <w:rStyle w:val="s1"/>
          <w:sz w:val="28"/>
          <w:szCs w:val="28"/>
        </w:rPr>
        <w:t>Методические рекомендации</w:t>
      </w:r>
      <w:r w:rsidR="002536DC" w:rsidRPr="00AB0E3C">
        <w:rPr>
          <w:sz w:val="28"/>
          <w:szCs w:val="28"/>
        </w:rPr>
        <w:t xml:space="preserve"> </w:t>
      </w:r>
      <w:r w:rsidR="002536DC" w:rsidRPr="00AB0E3C">
        <w:rPr>
          <w:b/>
          <w:sz w:val="28"/>
          <w:szCs w:val="28"/>
        </w:rPr>
        <w:t xml:space="preserve">по созданию центров компетенции </w:t>
      </w:r>
      <w:r w:rsidR="00353605" w:rsidRPr="00AB0E3C">
        <w:rPr>
          <w:b/>
          <w:sz w:val="28"/>
          <w:szCs w:val="28"/>
        </w:rPr>
        <w:t xml:space="preserve">на базе </w:t>
      </w:r>
      <w:r w:rsidR="00361F0D">
        <w:rPr>
          <w:b/>
          <w:sz w:val="28"/>
          <w:szCs w:val="28"/>
        </w:rPr>
        <w:t>колледжей</w:t>
      </w:r>
    </w:p>
    <w:p w14:paraId="4BE9BA28" w14:textId="77777777" w:rsidR="000743E4" w:rsidRPr="00AB0E3C" w:rsidRDefault="000743E4" w:rsidP="0034601E">
      <w:pPr>
        <w:jc w:val="center"/>
        <w:rPr>
          <w:sz w:val="28"/>
          <w:szCs w:val="28"/>
        </w:rPr>
      </w:pPr>
    </w:p>
    <w:p w14:paraId="60975B3C" w14:textId="77777777" w:rsidR="000743E4" w:rsidRPr="00AB0E3C" w:rsidRDefault="00BC49FB" w:rsidP="000D6E8D">
      <w:pPr>
        <w:jc w:val="center"/>
        <w:rPr>
          <w:sz w:val="28"/>
          <w:szCs w:val="28"/>
        </w:rPr>
      </w:pPr>
      <w:r w:rsidRPr="00AB0E3C">
        <w:rPr>
          <w:rStyle w:val="s1"/>
          <w:sz w:val="28"/>
          <w:szCs w:val="28"/>
        </w:rPr>
        <w:t>1. Общие положения</w:t>
      </w:r>
    </w:p>
    <w:p w14:paraId="2993EA4F" w14:textId="77777777" w:rsidR="000743E4" w:rsidRPr="00AB0E3C" w:rsidRDefault="000743E4" w:rsidP="000D6E8D">
      <w:pPr>
        <w:ind w:firstLine="403"/>
        <w:jc w:val="both"/>
        <w:rPr>
          <w:sz w:val="28"/>
          <w:szCs w:val="28"/>
        </w:rPr>
      </w:pPr>
    </w:p>
    <w:p w14:paraId="2A90A68D" w14:textId="433425C2" w:rsidR="000743E4" w:rsidRPr="00AB0E3C" w:rsidRDefault="000C4B10" w:rsidP="000D6E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0E3C">
        <w:rPr>
          <w:rStyle w:val="s0"/>
          <w:sz w:val="28"/>
          <w:szCs w:val="28"/>
        </w:rPr>
        <w:t>1.</w:t>
      </w:r>
      <w:r w:rsidRPr="00AB0E3C">
        <w:rPr>
          <w:rStyle w:val="s0"/>
          <w:sz w:val="28"/>
          <w:szCs w:val="28"/>
        </w:rPr>
        <w:tab/>
      </w:r>
      <w:r w:rsidR="00BC49FB" w:rsidRPr="00AB0E3C">
        <w:rPr>
          <w:rStyle w:val="s0"/>
          <w:sz w:val="28"/>
          <w:szCs w:val="28"/>
        </w:rPr>
        <w:t xml:space="preserve">Настоящие Методические рекомендации </w:t>
      </w:r>
      <w:r w:rsidR="002536DC" w:rsidRPr="00AB0E3C">
        <w:rPr>
          <w:rStyle w:val="s0"/>
          <w:sz w:val="28"/>
          <w:szCs w:val="28"/>
        </w:rPr>
        <w:t xml:space="preserve">по созданию центров компетенции </w:t>
      </w:r>
      <w:r w:rsidR="008153AB" w:rsidRPr="00AB0E3C">
        <w:rPr>
          <w:sz w:val="28"/>
          <w:szCs w:val="28"/>
        </w:rPr>
        <w:t>на базе колледжей</w:t>
      </w:r>
      <w:r w:rsidR="00361F0D">
        <w:rPr>
          <w:sz w:val="28"/>
          <w:szCs w:val="28"/>
        </w:rPr>
        <w:t xml:space="preserve"> </w:t>
      </w:r>
      <w:r w:rsidR="00BC49FB" w:rsidRPr="00AB0E3C">
        <w:rPr>
          <w:rStyle w:val="s0"/>
          <w:sz w:val="28"/>
          <w:szCs w:val="28"/>
        </w:rPr>
        <w:t xml:space="preserve">(далее </w:t>
      </w:r>
      <w:r w:rsidR="000946C4">
        <w:rPr>
          <w:rStyle w:val="s0"/>
          <w:sz w:val="28"/>
          <w:szCs w:val="28"/>
        </w:rPr>
        <w:t>–</w:t>
      </w:r>
      <w:r w:rsidR="00403DB5">
        <w:rPr>
          <w:rStyle w:val="s0"/>
          <w:sz w:val="28"/>
          <w:szCs w:val="28"/>
        </w:rPr>
        <w:t xml:space="preserve"> Р</w:t>
      </w:r>
      <w:r w:rsidR="00BC49FB" w:rsidRPr="00AB0E3C">
        <w:rPr>
          <w:rStyle w:val="s0"/>
          <w:sz w:val="28"/>
          <w:szCs w:val="28"/>
        </w:rPr>
        <w:t>екомендации)</w:t>
      </w:r>
      <w:r w:rsidR="003519D1">
        <w:rPr>
          <w:rStyle w:val="s0"/>
          <w:sz w:val="28"/>
          <w:szCs w:val="28"/>
        </w:rPr>
        <w:t>,</w:t>
      </w:r>
      <w:r w:rsidR="00BC49FB" w:rsidRPr="00AB0E3C">
        <w:rPr>
          <w:rStyle w:val="s0"/>
          <w:sz w:val="28"/>
          <w:szCs w:val="28"/>
        </w:rPr>
        <w:t xml:space="preserve"> разработаны </w:t>
      </w:r>
      <w:r w:rsidR="00403DB5">
        <w:rPr>
          <w:rStyle w:val="s0"/>
          <w:sz w:val="28"/>
          <w:szCs w:val="28"/>
        </w:rPr>
        <w:t>для</w:t>
      </w:r>
      <w:r w:rsidR="00BC49FB" w:rsidRPr="00AB0E3C">
        <w:rPr>
          <w:rStyle w:val="s0"/>
          <w:sz w:val="28"/>
          <w:szCs w:val="28"/>
        </w:rPr>
        <w:t xml:space="preserve"> оказания </w:t>
      </w:r>
      <w:r w:rsidR="002536DC" w:rsidRPr="00AB0E3C">
        <w:rPr>
          <w:sz w:val="28"/>
          <w:szCs w:val="28"/>
        </w:rPr>
        <w:t xml:space="preserve">практической, методологической помощи организациям технического и профессионального, послесреднего образования (далее </w:t>
      </w:r>
      <w:r w:rsidR="00712925" w:rsidRPr="00AB0E3C">
        <w:rPr>
          <w:sz w:val="28"/>
          <w:szCs w:val="28"/>
        </w:rPr>
        <w:t xml:space="preserve">– </w:t>
      </w:r>
      <w:r w:rsidR="008C2D5E" w:rsidRPr="00AB0E3C">
        <w:rPr>
          <w:sz w:val="28"/>
          <w:szCs w:val="28"/>
        </w:rPr>
        <w:t>ТиПО</w:t>
      </w:r>
      <w:r w:rsidR="002536DC" w:rsidRPr="00AB0E3C">
        <w:rPr>
          <w:sz w:val="28"/>
          <w:szCs w:val="28"/>
        </w:rPr>
        <w:t>)</w:t>
      </w:r>
      <w:r w:rsidR="00032700">
        <w:rPr>
          <w:sz w:val="28"/>
          <w:szCs w:val="28"/>
        </w:rPr>
        <w:t xml:space="preserve"> по созданию центров компетенции</w:t>
      </w:r>
      <w:r w:rsidR="00712925" w:rsidRPr="00AB0E3C">
        <w:rPr>
          <w:sz w:val="28"/>
          <w:szCs w:val="28"/>
        </w:rPr>
        <w:t xml:space="preserve"> (далее – Центр)</w:t>
      </w:r>
      <w:r w:rsidR="00BC49FB" w:rsidRPr="00AB0E3C">
        <w:rPr>
          <w:rStyle w:val="s0"/>
          <w:sz w:val="28"/>
          <w:szCs w:val="28"/>
        </w:rPr>
        <w:t>.</w:t>
      </w:r>
      <w:r w:rsidR="000A45D5" w:rsidRPr="00AB0E3C">
        <w:rPr>
          <w:rStyle w:val="s0"/>
          <w:sz w:val="28"/>
          <w:szCs w:val="28"/>
        </w:rPr>
        <w:t xml:space="preserve"> </w:t>
      </w:r>
    </w:p>
    <w:p w14:paraId="0A523E80" w14:textId="63C08064" w:rsidR="00AA462E" w:rsidRPr="00AB0E3C" w:rsidRDefault="00E37BC1" w:rsidP="000D6E8D">
      <w:pPr>
        <w:tabs>
          <w:tab w:val="left" w:pos="1134"/>
          <w:tab w:val="left" w:pos="1418"/>
        </w:tabs>
        <w:ind w:firstLine="709"/>
        <w:jc w:val="both"/>
        <w:rPr>
          <w:rStyle w:val="s0"/>
          <w:sz w:val="28"/>
          <w:szCs w:val="28"/>
        </w:rPr>
      </w:pPr>
      <w:r w:rsidRPr="00AB0E3C">
        <w:rPr>
          <w:rStyle w:val="s0"/>
          <w:sz w:val="28"/>
          <w:szCs w:val="28"/>
        </w:rPr>
        <w:t>2.</w:t>
      </w:r>
      <w:r w:rsidR="0093201D" w:rsidRPr="00AB0E3C">
        <w:rPr>
          <w:rStyle w:val="s0"/>
          <w:sz w:val="28"/>
          <w:szCs w:val="28"/>
        </w:rPr>
        <w:tab/>
      </w:r>
      <w:r w:rsidR="00403DB5">
        <w:rPr>
          <w:sz w:val="28"/>
          <w:szCs w:val="28"/>
        </w:rPr>
        <w:t>Р</w:t>
      </w:r>
      <w:r w:rsidR="00AA462E" w:rsidRPr="00AB0E3C">
        <w:rPr>
          <w:sz w:val="28"/>
          <w:szCs w:val="28"/>
        </w:rPr>
        <w:t xml:space="preserve">екомендации </w:t>
      </w:r>
      <w:r w:rsidR="00B32183" w:rsidRPr="00AB0E3C">
        <w:rPr>
          <w:rStyle w:val="s0"/>
          <w:sz w:val="28"/>
          <w:szCs w:val="28"/>
        </w:rPr>
        <w:t>разработаны</w:t>
      </w:r>
      <w:r w:rsidR="00BC49FB" w:rsidRPr="00AB0E3C">
        <w:rPr>
          <w:rStyle w:val="s0"/>
          <w:sz w:val="28"/>
          <w:szCs w:val="28"/>
        </w:rPr>
        <w:t xml:space="preserve"> в соответствии с</w:t>
      </w:r>
      <w:r w:rsidR="000C4B10" w:rsidRPr="00AB0E3C">
        <w:rPr>
          <w:rStyle w:val="s0"/>
          <w:sz w:val="28"/>
          <w:szCs w:val="28"/>
        </w:rPr>
        <w:t xml:space="preserve"> </w:t>
      </w:r>
      <w:hyperlink r:id="rId7" w:history="1">
        <w:r w:rsidR="00BC49FB" w:rsidRPr="00AB0E3C">
          <w:rPr>
            <w:rStyle w:val="s0"/>
            <w:sz w:val="28"/>
            <w:szCs w:val="28"/>
          </w:rPr>
          <w:t>Законом</w:t>
        </w:r>
      </w:hyperlink>
      <w:r w:rsidR="00BC49FB" w:rsidRPr="00AB0E3C">
        <w:rPr>
          <w:rStyle w:val="s0"/>
          <w:sz w:val="28"/>
          <w:szCs w:val="28"/>
        </w:rPr>
        <w:t xml:space="preserve"> Республики Казахстан от 27 июля 2007 года </w:t>
      </w:r>
      <w:r w:rsidR="00E70269" w:rsidRPr="00AB0E3C">
        <w:rPr>
          <w:sz w:val="28"/>
          <w:szCs w:val="28"/>
        </w:rPr>
        <w:t xml:space="preserve">№319 </w:t>
      </w:r>
      <w:r w:rsidR="00BC49FB" w:rsidRPr="00AB0E3C">
        <w:rPr>
          <w:rStyle w:val="s0"/>
          <w:sz w:val="28"/>
          <w:szCs w:val="28"/>
        </w:rPr>
        <w:t>«Об образован</w:t>
      </w:r>
      <w:r w:rsidR="000C4B10" w:rsidRPr="00AB0E3C">
        <w:rPr>
          <w:rStyle w:val="s0"/>
          <w:sz w:val="28"/>
          <w:szCs w:val="28"/>
        </w:rPr>
        <w:t xml:space="preserve">ии», </w:t>
      </w:r>
      <w:r w:rsidR="00AA462E" w:rsidRPr="00AB0E3C">
        <w:rPr>
          <w:sz w:val="28"/>
          <w:szCs w:val="28"/>
        </w:rPr>
        <w:t>Указом Президента Республики Казахстан от 15 февраля 2018 года № 636 «Об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Казахстан»</w:t>
      </w:r>
      <w:r w:rsidR="000C4B10" w:rsidRPr="00AB0E3C">
        <w:rPr>
          <w:sz w:val="28"/>
          <w:szCs w:val="28"/>
        </w:rPr>
        <w:t xml:space="preserve">, </w:t>
      </w:r>
      <w:r w:rsidR="00D56014" w:rsidRPr="00AB0E3C">
        <w:rPr>
          <w:sz w:val="28"/>
          <w:szCs w:val="28"/>
        </w:rPr>
        <w:t>Постановлением Правительства Республики Казахстан от 30 января 2008 года №77 «Об утверждении Типовых штатов работников государственных организаций образования»</w:t>
      </w:r>
      <w:r w:rsidR="000C4B10" w:rsidRPr="00AB0E3C">
        <w:rPr>
          <w:sz w:val="28"/>
          <w:szCs w:val="28"/>
        </w:rPr>
        <w:t xml:space="preserve">, </w:t>
      </w:r>
      <w:r w:rsidR="00D148FD" w:rsidRPr="00AB0E3C">
        <w:rPr>
          <w:sz w:val="28"/>
          <w:szCs w:val="28"/>
        </w:rPr>
        <w:t>Приказом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</w:t>
      </w:r>
      <w:r w:rsidR="000C4B10" w:rsidRPr="00AB0E3C">
        <w:rPr>
          <w:sz w:val="28"/>
          <w:szCs w:val="28"/>
        </w:rPr>
        <w:t xml:space="preserve">, </w:t>
      </w:r>
      <w:r w:rsidR="001F787E" w:rsidRPr="00AB0E3C">
        <w:rPr>
          <w:sz w:val="28"/>
          <w:szCs w:val="28"/>
        </w:rPr>
        <w:t>Приказом Министра образования и науки Республики Казахстан №595 от 30 октября 2018 года «Об утверждении Типовых правил деятельности организаций образования соответствующих типов и видов»</w:t>
      </w:r>
      <w:r w:rsidR="00B32183" w:rsidRPr="00AB0E3C">
        <w:rPr>
          <w:sz w:val="28"/>
          <w:szCs w:val="28"/>
        </w:rPr>
        <w:t>.</w:t>
      </w:r>
    </w:p>
    <w:p w14:paraId="10346EB9" w14:textId="1B728CC4" w:rsidR="00B2203B" w:rsidRPr="00AB0E3C" w:rsidRDefault="00BC49FB" w:rsidP="000D6E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0E3C">
        <w:rPr>
          <w:rStyle w:val="s0"/>
          <w:sz w:val="28"/>
          <w:szCs w:val="28"/>
        </w:rPr>
        <w:t>3.</w:t>
      </w:r>
      <w:r w:rsidR="00712925" w:rsidRPr="00AB0E3C">
        <w:rPr>
          <w:rStyle w:val="s0"/>
          <w:sz w:val="28"/>
          <w:szCs w:val="28"/>
        </w:rPr>
        <w:tab/>
      </w:r>
      <w:r w:rsidR="00BA5E80" w:rsidRPr="00AB0E3C">
        <w:rPr>
          <w:sz w:val="28"/>
          <w:szCs w:val="28"/>
        </w:rPr>
        <w:t>Организация</w:t>
      </w:r>
      <w:r w:rsidR="000B37F8">
        <w:rPr>
          <w:sz w:val="28"/>
          <w:szCs w:val="28"/>
        </w:rPr>
        <w:t>м</w:t>
      </w:r>
      <w:r w:rsidR="00BA5E80" w:rsidRPr="00AB0E3C">
        <w:rPr>
          <w:sz w:val="28"/>
          <w:szCs w:val="28"/>
        </w:rPr>
        <w:t xml:space="preserve"> ТиПО</w:t>
      </w:r>
      <w:r w:rsidR="000B37F8">
        <w:rPr>
          <w:sz w:val="28"/>
          <w:szCs w:val="28"/>
        </w:rPr>
        <w:t xml:space="preserve"> рекомендуется</w:t>
      </w:r>
      <w:r w:rsidR="00E41017">
        <w:rPr>
          <w:sz w:val="28"/>
          <w:szCs w:val="28"/>
        </w:rPr>
        <w:t xml:space="preserve"> руководствоваться</w:t>
      </w:r>
      <w:r w:rsidR="00BA5E80" w:rsidRPr="00AB0E3C">
        <w:rPr>
          <w:sz w:val="28"/>
          <w:szCs w:val="28"/>
        </w:rPr>
        <w:t xml:space="preserve"> настоящими </w:t>
      </w:r>
      <w:r w:rsidR="00403DB5">
        <w:rPr>
          <w:rStyle w:val="s0"/>
          <w:sz w:val="28"/>
          <w:szCs w:val="28"/>
        </w:rPr>
        <w:t>Р</w:t>
      </w:r>
      <w:r w:rsidR="00712925" w:rsidRPr="00AB0E3C">
        <w:rPr>
          <w:rStyle w:val="s0"/>
          <w:sz w:val="28"/>
          <w:szCs w:val="28"/>
        </w:rPr>
        <w:t>екомендаци</w:t>
      </w:r>
      <w:r w:rsidR="00BA5E80" w:rsidRPr="00AB0E3C">
        <w:rPr>
          <w:rStyle w:val="s0"/>
          <w:sz w:val="28"/>
          <w:szCs w:val="28"/>
        </w:rPr>
        <w:t>ями</w:t>
      </w:r>
      <w:r w:rsidR="00712925" w:rsidRPr="00AB0E3C">
        <w:rPr>
          <w:sz w:val="28"/>
          <w:szCs w:val="28"/>
        </w:rPr>
        <w:t xml:space="preserve"> </w:t>
      </w:r>
      <w:r w:rsidR="004E3D74" w:rsidRPr="00AB0E3C">
        <w:rPr>
          <w:sz w:val="28"/>
          <w:szCs w:val="28"/>
        </w:rPr>
        <w:t xml:space="preserve">при </w:t>
      </w:r>
      <w:r w:rsidR="00C25C48" w:rsidRPr="00AB0E3C">
        <w:rPr>
          <w:sz w:val="28"/>
          <w:szCs w:val="28"/>
        </w:rPr>
        <w:t>создани</w:t>
      </w:r>
      <w:r w:rsidR="00BA5E80" w:rsidRPr="00AB0E3C">
        <w:rPr>
          <w:sz w:val="28"/>
          <w:szCs w:val="28"/>
        </w:rPr>
        <w:t>и</w:t>
      </w:r>
      <w:r w:rsidR="00C25C48" w:rsidRPr="00AB0E3C">
        <w:rPr>
          <w:sz w:val="28"/>
          <w:szCs w:val="28"/>
        </w:rPr>
        <w:t xml:space="preserve"> Центра</w:t>
      </w:r>
      <w:r w:rsidR="00712925" w:rsidRPr="00AB0E3C">
        <w:rPr>
          <w:sz w:val="28"/>
          <w:szCs w:val="28"/>
        </w:rPr>
        <w:t>.</w:t>
      </w:r>
    </w:p>
    <w:p w14:paraId="468867DA" w14:textId="77777777" w:rsidR="00B2203B" w:rsidRPr="00AB0E3C" w:rsidRDefault="00B2203B" w:rsidP="000D6E8D">
      <w:pPr>
        <w:rPr>
          <w:sz w:val="28"/>
          <w:szCs w:val="28"/>
        </w:rPr>
      </w:pPr>
    </w:p>
    <w:p w14:paraId="7A04FC52" w14:textId="77777777" w:rsidR="00E72876" w:rsidRPr="00AB0E3C" w:rsidRDefault="00E72876" w:rsidP="000D6E8D">
      <w:pPr>
        <w:tabs>
          <w:tab w:val="left" w:pos="1134"/>
        </w:tabs>
        <w:jc w:val="center"/>
        <w:rPr>
          <w:b/>
          <w:sz w:val="28"/>
          <w:szCs w:val="28"/>
        </w:rPr>
      </w:pPr>
      <w:r w:rsidRPr="00AB0E3C">
        <w:rPr>
          <w:b/>
          <w:sz w:val="28"/>
          <w:szCs w:val="28"/>
        </w:rPr>
        <w:t>2. Термины и определения</w:t>
      </w:r>
    </w:p>
    <w:p w14:paraId="2C50C5BC" w14:textId="77777777" w:rsidR="00E72876" w:rsidRPr="00AB0E3C" w:rsidRDefault="00E72876" w:rsidP="000D6E8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31BE7F29" w14:textId="7E654D78" w:rsidR="000743E4" w:rsidRPr="00AB0E3C" w:rsidRDefault="00BA5E80" w:rsidP="000D6E8D">
      <w:pPr>
        <w:tabs>
          <w:tab w:val="left" w:pos="1134"/>
        </w:tabs>
        <w:ind w:firstLine="709"/>
        <w:jc w:val="both"/>
        <w:rPr>
          <w:rStyle w:val="s0"/>
          <w:sz w:val="28"/>
          <w:szCs w:val="28"/>
        </w:rPr>
      </w:pPr>
      <w:r w:rsidRPr="00AB0E3C">
        <w:rPr>
          <w:sz w:val="28"/>
          <w:szCs w:val="28"/>
        </w:rPr>
        <w:t>4.</w:t>
      </w:r>
      <w:r w:rsidR="0093201D" w:rsidRPr="00AB0E3C">
        <w:rPr>
          <w:sz w:val="28"/>
          <w:szCs w:val="28"/>
        </w:rPr>
        <w:tab/>
      </w:r>
      <w:r w:rsidR="00A91ABC" w:rsidRPr="00AB0E3C">
        <w:rPr>
          <w:sz w:val="28"/>
          <w:szCs w:val="28"/>
        </w:rPr>
        <w:t>Демонстрационный экзамен – форма проведения промежуточной и/или итоговой аттестации, позволяющая обучающемуся практически продемонстрировать освоенны</w:t>
      </w:r>
      <w:r w:rsidR="00361F0D">
        <w:rPr>
          <w:sz w:val="28"/>
          <w:szCs w:val="28"/>
        </w:rPr>
        <w:t>е профессиональные компетенции.</w:t>
      </w:r>
    </w:p>
    <w:p w14:paraId="742114C5" w14:textId="43671A53" w:rsidR="00A91ABC" w:rsidRPr="00AB0E3C" w:rsidRDefault="00817FAB" w:rsidP="000D6E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0E3C">
        <w:rPr>
          <w:sz w:val="28"/>
          <w:szCs w:val="28"/>
        </w:rPr>
        <w:t>5</w:t>
      </w:r>
      <w:r w:rsidR="00E72876" w:rsidRPr="00AB0E3C">
        <w:rPr>
          <w:sz w:val="28"/>
          <w:szCs w:val="28"/>
        </w:rPr>
        <w:t>.</w:t>
      </w:r>
      <w:r w:rsidR="0093201D" w:rsidRPr="00AB0E3C">
        <w:rPr>
          <w:sz w:val="28"/>
          <w:szCs w:val="28"/>
        </w:rPr>
        <w:tab/>
      </w:r>
      <w:r w:rsidR="00A91ABC" w:rsidRPr="00AB0E3C">
        <w:rPr>
          <w:sz w:val="28"/>
          <w:szCs w:val="28"/>
        </w:rPr>
        <w:t xml:space="preserve">Работодатели – </w:t>
      </w:r>
      <w:r w:rsidR="00403DB5">
        <w:rPr>
          <w:sz w:val="28"/>
          <w:szCs w:val="28"/>
        </w:rPr>
        <w:t>юридическое лицо, являющееся социальным партнером организации ТиПО</w:t>
      </w:r>
      <w:r w:rsidR="00A91ABC" w:rsidRPr="00AB0E3C">
        <w:rPr>
          <w:sz w:val="28"/>
          <w:szCs w:val="28"/>
        </w:rPr>
        <w:t>.</w:t>
      </w:r>
    </w:p>
    <w:p w14:paraId="3426B158" w14:textId="5F4D965A" w:rsidR="00A91ABC" w:rsidRPr="00AB0E3C" w:rsidRDefault="00817FAB" w:rsidP="000D6E8D">
      <w:pPr>
        <w:tabs>
          <w:tab w:val="left" w:pos="1134"/>
        </w:tabs>
        <w:ind w:firstLine="709"/>
        <w:jc w:val="both"/>
        <w:rPr>
          <w:rStyle w:val="s0"/>
          <w:sz w:val="28"/>
          <w:szCs w:val="28"/>
        </w:rPr>
      </w:pPr>
      <w:r w:rsidRPr="00AB0E3C">
        <w:rPr>
          <w:sz w:val="28"/>
          <w:szCs w:val="28"/>
        </w:rPr>
        <w:t>6</w:t>
      </w:r>
      <w:r w:rsidR="00A91ABC" w:rsidRPr="00AB0E3C">
        <w:rPr>
          <w:sz w:val="28"/>
          <w:szCs w:val="28"/>
        </w:rPr>
        <w:t>.</w:t>
      </w:r>
      <w:r w:rsidR="00A91ABC" w:rsidRPr="00AB0E3C">
        <w:rPr>
          <w:sz w:val="28"/>
          <w:szCs w:val="28"/>
        </w:rPr>
        <w:tab/>
        <w:t xml:space="preserve">Рабочий орган – </w:t>
      </w:r>
      <w:r w:rsidR="00403DB5" w:rsidRPr="00403DB5">
        <w:rPr>
          <w:sz w:val="28"/>
          <w:szCs w:val="28"/>
        </w:rPr>
        <w:t>орган</w:t>
      </w:r>
      <w:r w:rsidR="00403DB5">
        <w:rPr>
          <w:sz w:val="28"/>
          <w:szCs w:val="28"/>
        </w:rPr>
        <w:t>,</w:t>
      </w:r>
      <w:r w:rsidR="00403DB5" w:rsidRPr="00403DB5">
        <w:rPr>
          <w:sz w:val="28"/>
          <w:szCs w:val="28"/>
        </w:rPr>
        <w:t xml:space="preserve"> </w:t>
      </w:r>
      <w:r w:rsidR="00A91ABC" w:rsidRPr="00AB0E3C">
        <w:rPr>
          <w:sz w:val="28"/>
          <w:szCs w:val="28"/>
        </w:rPr>
        <w:t>создаваемый организацией ТиПО из числа сотрудников колледжа и представителей работодателей.</w:t>
      </w:r>
    </w:p>
    <w:p w14:paraId="4B6E4679" w14:textId="68D3409F" w:rsidR="00A91ABC" w:rsidRPr="00AB0E3C" w:rsidRDefault="00817FAB" w:rsidP="000D6E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0E3C">
        <w:rPr>
          <w:sz w:val="28"/>
          <w:szCs w:val="28"/>
        </w:rPr>
        <w:t>7</w:t>
      </w:r>
      <w:r w:rsidR="00A91ABC" w:rsidRPr="00AB0E3C">
        <w:rPr>
          <w:sz w:val="28"/>
          <w:szCs w:val="28"/>
        </w:rPr>
        <w:t>.</w:t>
      </w:r>
      <w:r w:rsidR="00A91ABC" w:rsidRPr="00AB0E3C">
        <w:rPr>
          <w:sz w:val="28"/>
          <w:szCs w:val="28"/>
        </w:rPr>
        <w:tab/>
        <w:t>Профессиональная компетенция – способность специалиста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деятельность.</w:t>
      </w:r>
      <w:r w:rsidR="00403DB5" w:rsidRPr="00403DB5">
        <w:t xml:space="preserve"> </w:t>
      </w:r>
    </w:p>
    <w:p w14:paraId="60927110" w14:textId="349B9005" w:rsidR="00A91ABC" w:rsidRPr="00AB0E3C" w:rsidRDefault="00817FAB" w:rsidP="000D6E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0E3C">
        <w:rPr>
          <w:sz w:val="28"/>
          <w:szCs w:val="28"/>
        </w:rPr>
        <w:t>8</w:t>
      </w:r>
      <w:r w:rsidR="00A91ABC" w:rsidRPr="00AB0E3C">
        <w:rPr>
          <w:sz w:val="28"/>
          <w:szCs w:val="28"/>
        </w:rPr>
        <w:t>.</w:t>
      </w:r>
      <w:r w:rsidR="00A91ABC" w:rsidRPr="00AB0E3C">
        <w:rPr>
          <w:sz w:val="28"/>
          <w:szCs w:val="28"/>
        </w:rPr>
        <w:tab/>
        <w:t xml:space="preserve">Комиссия – орган, формируемый местными исполнительными органами (далее – МИО) в сфере образования, с привлечением в ее состав </w:t>
      </w:r>
      <w:r w:rsidR="00A91ABC" w:rsidRPr="00AB0E3C">
        <w:rPr>
          <w:sz w:val="28"/>
          <w:szCs w:val="28"/>
        </w:rPr>
        <w:lastRenderedPageBreak/>
        <w:t>представителей МИО, работодателей, региональной палаты предпринимателей «</w:t>
      </w:r>
      <w:proofErr w:type="spellStart"/>
      <w:r w:rsidR="00A91ABC" w:rsidRPr="00AB0E3C">
        <w:rPr>
          <w:sz w:val="28"/>
          <w:szCs w:val="28"/>
        </w:rPr>
        <w:t>Атамекен</w:t>
      </w:r>
      <w:proofErr w:type="spellEnd"/>
      <w:r w:rsidR="00A91ABC" w:rsidRPr="00AB0E3C">
        <w:rPr>
          <w:sz w:val="28"/>
          <w:szCs w:val="28"/>
        </w:rPr>
        <w:t>» (далее – РПП «</w:t>
      </w:r>
      <w:proofErr w:type="spellStart"/>
      <w:r w:rsidR="00A91ABC" w:rsidRPr="00AB0E3C">
        <w:rPr>
          <w:sz w:val="28"/>
          <w:szCs w:val="28"/>
        </w:rPr>
        <w:t>Атамекен</w:t>
      </w:r>
      <w:proofErr w:type="spellEnd"/>
      <w:r w:rsidR="00A91ABC" w:rsidRPr="00AB0E3C">
        <w:rPr>
          <w:sz w:val="28"/>
          <w:szCs w:val="28"/>
        </w:rPr>
        <w:t xml:space="preserve">») </w:t>
      </w:r>
      <w:r w:rsidR="00A846EC" w:rsidRPr="00AB0E3C">
        <w:rPr>
          <w:sz w:val="28"/>
          <w:szCs w:val="28"/>
        </w:rPr>
        <w:t xml:space="preserve">областей, городов республиканского значения </w:t>
      </w:r>
      <w:r w:rsidR="00A91ABC" w:rsidRPr="00AB0E3C">
        <w:rPr>
          <w:sz w:val="28"/>
          <w:szCs w:val="28"/>
        </w:rPr>
        <w:t>(по согласованию), организаций ТиПО, с целью принятия решения о создании Центра.</w:t>
      </w:r>
    </w:p>
    <w:p w14:paraId="6D085C3C" w14:textId="654DE6D9" w:rsidR="00434888" w:rsidRPr="00D24A52" w:rsidRDefault="00817FAB" w:rsidP="000D6E8D">
      <w:pPr>
        <w:tabs>
          <w:tab w:val="left" w:pos="1134"/>
        </w:tabs>
        <w:ind w:firstLine="709"/>
        <w:contextualSpacing/>
        <w:jc w:val="both"/>
        <w:rPr>
          <w:rStyle w:val="s0"/>
          <w:sz w:val="28"/>
          <w:szCs w:val="28"/>
        </w:rPr>
      </w:pPr>
      <w:r w:rsidRPr="00AB0E3C">
        <w:rPr>
          <w:sz w:val="28"/>
          <w:szCs w:val="28"/>
        </w:rPr>
        <w:t>9</w:t>
      </w:r>
      <w:r w:rsidR="00434888">
        <w:rPr>
          <w:sz w:val="28"/>
          <w:szCs w:val="28"/>
        </w:rPr>
        <w:t>. </w:t>
      </w:r>
      <w:r w:rsidR="00A91ABC" w:rsidRPr="00AB0E3C">
        <w:rPr>
          <w:rStyle w:val="s0"/>
          <w:sz w:val="28"/>
          <w:szCs w:val="28"/>
        </w:rPr>
        <w:t>Центр компетенции – структурное подразделение</w:t>
      </w:r>
      <w:r w:rsidR="00C3516F">
        <w:rPr>
          <w:rStyle w:val="s0"/>
          <w:sz w:val="28"/>
          <w:szCs w:val="28"/>
        </w:rPr>
        <w:t>,</w:t>
      </w:r>
      <w:r w:rsidR="00A91ABC" w:rsidRPr="00AB0E3C">
        <w:rPr>
          <w:rStyle w:val="s0"/>
          <w:sz w:val="28"/>
          <w:szCs w:val="28"/>
        </w:rPr>
        <w:t xml:space="preserve"> создаваемое на базе ор</w:t>
      </w:r>
      <w:r w:rsidR="00DF7071">
        <w:rPr>
          <w:rStyle w:val="s0"/>
          <w:sz w:val="28"/>
          <w:szCs w:val="28"/>
        </w:rPr>
        <w:t xml:space="preserve">ганизации ТиПО, </w:t>
      </w:r>
      <w:r w:rsidR="00403DB5">
        <w:rPr>
          <w:rStyle w:val="s0"/>
          <w:sz w:val="28"/>
          <w:szCs w:val="28"/>
        </w:rPr>
        <w:t>для реализации задач и функций</w:t>
      </w:r>
      <w:r w:rsidR="00FE1EF4">
        <w:rPr>
          <w:rStyle w:val="s0"/>
          <w:sz w:val="28"/>
          <w:szCs w:val="28"/>
        </w:rPr>
        <w:t>,</w:t>
      </w:r>
      <w:r w:rsidR="00403DB5">
        <w:rPr>
          <w:rStyle w:val="s0"/>
          <w:sz w:val="28"/>
          <w:szCs w:val="28"/>
        </w:rPr>
        <w:t xml:space="preserve"> определяемых настоящими Рекомендациями</w:t>
      </w:r>
      <w:r w:rsidR="00FE1EF4" w:rsidRPr="00D24A52">
        <w:rPr>
          <w:rStyle w:val="s0"/>
          <w:sz w:val="28"/>
          <w:szCs w:val="28"/>
        </w:rPr>
        <w:t>.</w:t>
      </w:r>
    </w:p>
    <w:p w14:paraId="081753A0" w14:textId="2A2855D2" w:rsidR="00A91ABC" w:rsidRPr="00AB0E3C" w:rsidRDefault="00817FAB" w:rsidP="000D6E8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B0E3C">
        <w:rPr>
          <w:sz w:val="28"/>
          <w:szCs w:val="28"/>
        </w:rPr>
        <w:t>10</w:t>
      </w:r>
      <w:r w:rsidR="00A91ABC" w:rsidRPr="00AB0E3C">
        <w:rPr>
          <w:sz w:val="28"/>
          <w:szCs w:val="28"/>
        </w:rPr>
        <w:t>.</w:t>
      </w:r>
      <w:r w:rsidR="00A91ABC" w:rsidRPr="00AB0E3C">
        <w:rPr>
          <w:sz w:val="28"/>
          <w:szCs w:val="28"/>
        </w:rPr>
        <w:tab/>
        <w:t>Тренировочный лагерь</w:t>
      </w:r>
      <w:r w:rsidR="00FE1EF4">
        <w:rPr>
          <w:sz w:val="28"/>
          <w:szCs w:val="28"/>
        </w:rPr>
        <w:t xml:space="preserve"> </w:t>
      </w:r>
      <w:r w:rsidR="00A91ABC" w:rsidRPr="00AB0E3C">
        <w:rPr>
          <w:sz w:val="28"/>
          <w:szCs w:val="28"/>
        </w:rPr>
        <w:t>– лагерь для подготовки</w:t>
      </w:r>
      <w:r w:rsidR="00FE1EF4">
        <w:rPr>
          <w:sz w:val="28"/>
          <w:szCs w:val="28"/>
        </w:rPr>
        <w:t xml:space="preserve"> к чемпионатам </w:t>
      </w:r>
      <w:r w:rsidR="00FE1EF4">
        <w:rPr>
          <w:sz w:val="28"/>
          <w:szCs w:val="28"/>
          <w:lang w:val="en-US"/>
        </w:rPr>
        <w:t>WorldSkills</w:t>
      </w:r>
      <w:r w:rsidR="00A91ABC" w:rsidRPr="00AB0E3C">
        <w:rPr>
          <w:sz w:val="28"/>
          <w:szCs w:val="28"/>
        </w:rPr>
        <w:t xml:space="preserve">, и </w:t>
      </w:r>
      <w:r w:rsidR="00FE1EF4">
        <w:rPr>
          <w:sz w:val="28"/>
          <w:szCs w:val="28"/>
        </w:rPr>
        <w:t>другим конкурсам</w:t>
      </w:r>
      <w:r w:rsidR="00A91ABC" w:rsidRPr="00AB0E3C">
        <w:rPr>
          <w:sz w:val="28"/>
          <w:szCs w:val="28"/>
        </w:rPr>
        <w:t xml:space="preserve"> профессионального мастерства.</w:t>
      </w:r>
    </w:p>
    <w:p w14:paraId="01EFDD4C" w14:textId="77777777" w:rsidR="00A91ABC" w:rsidRPr="00AB0E3C" w:rsidRDefault="00817FAB" w:rsidP="000D6E8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B0E3C">
        <w:rPr>
          <w:sz w:val="28"/>
          <w:szCs w:val="28"/>
        </w:rPr>
        <w:t>11</w:t>
      </w:r>
      <w:r w:rsidR="00A91ABC" w:rsidRPr="00AB0E3C">
        <w:rPr>
          <w:sz w:val="28"/>
          <w:szCs w:val="28"/>
        </w:rPr>
        <w:t>.</w:t>
      </w:r>
      <w:r w:rsidR="00A91ABC" w:rsidRPr="00AB0E3C">
        <w:rPr>
          <w:sz w:val="28"/>
          <w:szCs w:val="28"/>
        </w:rPr>
        <w:tab/>
        <w:t xml:space="preserve">Положение о центре компетенции – внутренний документ организации </w:t>
      </w:r>
      <w:r w:rsidR="000906F7" w:rsidRPr="00AB0E3C">
        <w:rPr>
          <w:sz w:val="28"/>
          <w:szCs w:val="28"/>
        </w:rPr>
        <w:t>ТиПО</w:t>
      </w:r>
      <w:r w:rsidR="000906F7" w:rsidRPr="00DF7071">
        <w:rPr>
          <w:color w:val="auto"/>
          <w:sz w:val="28"/>
          <w:szCs w:val="28"/>
        </w:rPr>
        <w:t>,</w:t>
      </w:r>
      <w:r w:rsidR="000906F7">
        <w:rPr>
          <w:sz w:val="28"/>
          <w:szCs w:val="28"/>
        </w:rPr>
        <w:t xml:space="preserve"> </w:t>
      </w:r>
      <w:r w:rsidR="000906F7" w:rsidRPr="00AB0E3C">
        <w:rPr>
          <w:sz w:val="28"/>
          <w:szCs w:val="28"/>
        </w:rPr>
        <w:t>регламентирующий</w:t>
      </w:r>
      <w:r w:rsidR="00A91ABC" w:rsidRPr="00AB0E3C">
        <w:rPr>
          <w:sz w:val="28"/>
          <w:szCs w:val="28"/>
        </w:rPr>
        <w:t xml:space="preserve"> порядок организации и планирования деятельности Центра.</w:t>
      </w:r>
    </w:p>
    <w:p w14:paraId="6A095A9D" w14:textId="71A1064A" w:rsidR="00A91ABC" w:rsidRPr="00AB0E3C" w:rsidRDefault="00817FAB" w:rsidP="000D6E8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B0E3C">
        <w:rPr>
          <w:sz w:val="28"/>
          <w:szCs w:val="28"/>
        </w:rPr>
        <w:t>12</w:t>
      </w:r>
      <w:r w:rsidR="00932937" w:rsidRPr="00AB0E3C">
        <w:rPr>
          <w:sz w:val="28"/>
          <w:szCs w:val="28"/>
        </w:rPr>
        <w:t>.</w:t>
      </w:r>
      <w:r w:rsidR="00932937" w:rsidRPr="00AB0E3C">
        <w:rPr>
          <w:sz w:val="28"/>
          <w:szCs w:val="28"/>
        </w:rPr>
        <w:tab/>
      </w:r>
      <w:r w:rsidR="00A91ABC" w:rsidRPr="00AB0E3C">
        <w:rPr>
          <w:sz w:val="28"/>
          <w:szCs w:val="28"/>
        </w:rPr>
        <w:t>Паспорт центра компетенций –</w:t>
      </w:r>
      <w:r w:rsidR="00FE1EF4">
        <w:rPr>
          <w:sz w:val="28"/>
          <w:szCs w:val="28"/>
        </w:rPr>
        <w:t xml:space="preserve"> внутренний документ</w:t>
      </w:r>
      <w:r w:rsidR="00A91ABC" w:rsidRPr="00AB0E3C">
        <w:rPr>
          <w:sz w:val="28"/>
          <w:szCs w:val="28"/>
        </w:rPr>
        <w:t xml:space="preserve"> организации</w:t>
      </w:r>
      <w:r w:rsidR="00FE1EF4">
        <w:rPr>
          <w:sz w:val="28"/>
          <w:szCs w:val="28"/>
        </w:rPr>
        <w:t xml:space="preserve"> ТиПО</w:t>
      </w:r>
      <w:r w:rsidR="00A91ABC" w:rsidRPr="00AB0E3C">
        <w:rPr>
          <w:sz w:val="28"/>
          <w:szCs w:val="28"/>
        </w:rPr>
        <w:t xml:space="preserve">, </w:t>
      </w:r>
      <w:r w:rsidR="00FE1EF4">
        <w:rPr>
          <w:sz w:val="28"/>
          <w:szCs w:val="28"/>
        </w:rPr>
        <w:t>содержащий информацию</w:t>
      </w:r>
      <w:r w:rsidR="00A91ABC" w:rsidRPr="00AB0E3C">
        <w:rPr>
          <w:sz w:val="28"/>
          <w:szCs w:val="28"/>
        </w:rPr>
        <w:t xml:space="preserve"> о </w:t>
      </w:r>
      <w:r w:rsidR="00FE1EF4">
        <w:rPr>
          <w:sz w:val="28"/>
          <w:szCs w:val="28"/>
        </w:rPr>
        <w:t>Центре</w:t>
      </w:r>
      <w:r w:rsidR="00A91ABC" w:rsidRPr="00AB0E3C">
        <w:rPr>
          <w:sz w:val="28"/>
          <w:szCs w:val="28"/>
        </w:rPr>
        <w:t>.</w:t>
      </w:r>
    </w:p>
    <w:p w14:paraId="083EE587" w14:textId="77777777" w:rsidR="00B5123E" w:rsidRPr="00AB0E3C" w:rsidRDefault="00B5123E" w:rsidP="000D6E8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FF82D27" w14:textId="785F1E44" w:rsidR="00E72876" w:rsidRPr="00AB0E3C" w:rsidRDefault="00E72876" w:rsidP="000D6E8D">
      <w:pPr>
        <w:jc w:val="center"/>
        <w:rPr>
          <w:rFonts w:eastAsia="Times New Roman"/>
          <w:b/>
          <w:sz w:val="28"/>
          <w:szCs w:val="28"/>
        </w:rPr>
      </w:pPr>
      <w:r w:rsidRPr="00AB0E3C">
        <w:rPr>
          <w:rFonts w:eastAsia="Times New Roman"/>
          <w:b/>
          <w:sz w:val="28"/>
          <w:szCs w:val="28"/>
        </w:rPr>
        <w:t xml:space="preserve">3. </w:t>
      </w:r>
      <w:r w:rsidR="00325DD7">
        <w:rPr>
          <w:rFonts w:eastAsia="Times New Roman"/>
          <w:b/>
          <w:sz w:val="28"/>
          <w:szCs w:val="28"/>
        </w:rPr>
        <w:t xml:space="preserve">Рекомендуемая </w:t>
      </w:r>
      <w:r w:rsidR="00D24A52">
        <w:rPr>
          <w:rFonts w:eastAsia="Times New Roman"/>
          <w:b/>
          <w:sz w:val="28"/>
          <w:szCs w:val="28"/>
        </w:rPr>
        <w:t>структура управления и организации</w:t>
      </w:r>
      <w:r w:rsidR="00FE1EF4" w:rsidRPr="00FE1EF4">
        <w:rPr>
          <w:rFonts w:eastAsia="Times New Roman"/>
          <w:b/>
          <w:sz w:val="28"/>
          <w:szCs w:val="28"/>
        </w:rPr>
        <w:t xml:space="preserve"> деятельности Центра</w:t>
      </w:r>
    </w:p>
    <w:p w14:paraId="1EE92B74" w14:textId="77777777" w:rsidR="003E6BCA" w:rsidRPr="00AB0E3C" w:rsidRDefault="003E6BCA" w:rsidP="000D6E8D">
      <w:pPr>
        <w:ind w:firstLine="708"/>
        <w:jc w:val="both"/>
        <w:rPr>
          <w:rFonts w:eastAsia="Times New Roman"/>
          <w:sz w:val="28"/>
          <w:szCs w:val="28"/>
        </w:rPr>
      </w:pPr>
    </w:p>
    <w:p w14:paraId="210E300C" w14:textId="2A05004F" w:rsidR="00D24A52" w:rsidRDefault="007C5362" w:rsidP="00D24A52">
      <w:pPr>
        <w:tabs>
          <w:tab w:val="left" w:pos="1134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</w:t>
      </w:r>
      <w:r w:rsidR="00E37BC1" w:rsidRPr="00AB0E3C">
        <w:rPr>
          <w:rFonts w:eastAsia="Times New Roman"/>
          <w:sz w:val="28"/>
          <w:szCs w:val="28"/>
        </w:rPr>
        <w:t>.</w:t>
      </w:r>
      <w:r w:rsidR="0093201D" w:rsidRPr="00AB0E3C">
        <w:rPr>
          <w:rFonts w:eastAsia="Times New Roman"/>
          <w:sz w:val="28"/>
          <w:szCs w:val="28"/>
        </w:rPr>
        <w:tab/>
      </w:r>
      <w:r w:rsidR="00D24A52">
        <w:rPr>
          <w:rFonts w:eastAsia="Times New Roman"/>
          <w:sz w:val="28"/>
          <w:szCs w:val="28"/>
        </w:rPr>
        <w:t xml:space="preserve">Деятельность </w:t>
      </w:r>
      <w:r w:rsidR="00BC765F" w:rsidRPr="00AB0E3C">
        <w:rPr>
          <w:rFonts w:eastAsia="Times New Roman"/>
          <w:sz w:val="28"/>
          <w:szCs w:val="28"/>
        </w:rPr>
        <w:t>Центр</w:t>
      </w:r>
      <w:r w:rsidR="00D24A52">
        <w:rPr>
          <w:rFonts w:eastAsia="Times New Roman"/>
          <w:sz w:val="28"/>
          <w:szCs w:val="28"/>
        </w:rPr>
        <w:t>а</w:t>
      </w:r>
      <w:r w:rsidR="00BC765F" w:rsidRPr="00AB0E3C">
        <w:rPr>
          <w:rFonts w:eastAsia="Times New Roman"/>
          <w:sz w:val="28"/>
          <w:szCs w:val="28"/>
        </w:rPr>
        <w:t xml:space="preserve"> </w:t>
      </w:r>
      <w:r w:rsidR="00D24A52">
        <w:rPr>
          <w:rFonts w:eastAsia="Times New Roman"/>
          <w:sz w:val="28"/>
          <w:szCs w:val="28"/>
        </w:rPr>
        <w:t xml:space="preserve">определяется </w:t>
      </w:r>
      <w:r w:rsidR="004F1646">
        <w:rPr>
          <w:rFonts w:eastAsia="Times New Roman"/>
          <w:sz w:val="28"/>
          <w:szCs w:val="28"/>
        </w:rPr>
        <w:t>уставом организации ТиПО</w:t>
      </w:r>
      <w:r w:rsidR="00BC765F" w:rsidRPr="00AB0E3C">
        <w:rPr>
          <w:rFonts w:eastAsia="Times New Roman"/>
          <w:sz w:val="28"/>
          <w:szCs w:val="28"/>
        </w:rPr>
        <w:t xml:space="preserve"> </w:t>
      </w:r>
      <w:r w:rsidR="00A2244F">
        <w:rPr>
          <w:rFonts w:eastAsia="Times New Roman"/>
          <w:sz w:val="28"/>
          <w:szCs w:val="28"/>
        </w:rPr>
        <w:t>и положением о Центре</w:t>
      </w:r>
      <w:r w:rsidR="00BC765F" w:rsidRPr="00DF7071">
        <w:rPr>
          <w:rFonts w:eastAsia="Times New Roman"/>
          <w:sz w:val="28"/>
          <w:szCs w:val="28"/>
        </w:rPr>
        <w:t>.</w:t>
      </w:r>
      <w:r w:rsidR="00BC765F" w:rsidRPr="00AB0E3C">
        <w:rPr>
          <w:rFonts w:eastAsia="Times New Roman"/>
          <w:sz w:val="28"/>
          <w:szCs w:val="28"/>
        </w:rPr>
        <w:t xml:space="preserve"> Положение о Центре разрабатывается на основе настоящих </w:t>
      </w:r>
      <w:r w:rsidR="00FE1EF4">
        <w:rPr>
          <w:rFonts w:eastAsia="Times New Roman"/>
          <w:sz w:val="28"/>
          <w:szCs w:val="28"/>
        </w:rPr>
        <w:t>Р</w:t>
      </w:r>
      <w:r w:rsidR="00BC765F" w:rsidRPr="00AB0E3C">
        <w:rPr>
          <w:rFonts w:eastAsia="Times New Roman"/>
          <w:sz w:val="28"/>
          <w:szCs w:val="28"/>
        </w:rPr>
        <w:t>екомендаций.</w:t>
      </w:r>
      <w:r w:rsidR="00D24A52">
        <w:rPr>
          <w:rFonts w:eastAsia="Times New Roman"/>
          <w:sz w:val="28"/>
          <w:szCs w:val="28"/>
        </w:rPr>
        <w:t xml:space="preserve"> </w:t>
      </w:r>
    </w:p>
    <w:p w14:paraId="6D85C619" w14:textId="7F0643FD" w:rsidR="00BC765F" w:rsidRPr="00AB0E3C" w:rsidRDefault="007C5362" w:rsidP="00D24A52">
      <w:pPr>
        <w:tabs>
          <w:tab w:val="left" w:pos="1134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</w:t>
      </w:r>
      <w:r w:rsidR="00D24A52">
        <w:rPr>
          <w:rFonts w:eastAsia="Times New Roman"/>
          <w:sz w:val="28"/>
          <w:szCs w:val="28"/>
        </w:rPr>
        <w:t>.</w:t>
      </w:r>
      <w:r w:rsidR="00E47B07">
        <w:rPr>
          <w:rFonts w:eastAsia="Times New Roman"/>
          <w:sz w:val="28"/>
          <w:szCs w:val="28"/>
        </w:rPr>
        <w:tab/>
      </w:r>
      <w:r w:rsidR="00BC765F" w:rsidRPr="00AB0E3C">
        <w:rPr>
          <w:rFonts w:eastAsia="Times New Roman"/>
          <w:sz w:val="28"/>
          <w:szCs w:val="28"/>
        </w:rPr>
        <w:t>Организационная структура определяется</w:t>
      </w:r>
      <w:r w:rsidR="00837FD7">
        <w:rPr>
          <w:rFonts w:eastAsia="Times New Roman"/>
          <w:sz w:val="28"/>
          <w:szCs w:val="28"/>
        </w:rPr>
        <w:t xml:space="preserve"> руководителем организации ТиПО</w:t>
      </w:r>
      <w:r w:rsidR="00BC765F" w:rsidRPr="00AB0E3C">
        <w:rPr>
          <w:rFonts w:eastAsia="Times New Roman"/>
          <w:sz w:val="28"/>
          <w:szCs w:val="28"/>
        </w:rPr>
        <w:t>.</w:t>
      </w:r>
    </w:p>
    <w:p w14:paraId="400DAA96" w14:textId="0F86014D" w:rsidR="00616F45" w:rsidRDefault="007C5362" w:rsidP="000D6E8D">
      <w:pPr>
        <w:tabs>
          <w:tab w:val="left" w:pos="1134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</w:t>
      </w:r>
      <w:r w:rsidR="00BC765F" w:rsidRPr="00AB0E3C">
        <w:rPr>
          <w:rFonts w:eastAsia="Times New Roman"/>
          <w:sz w:val="28"/>
          <w:szCs w:val="28"/>
        </w:rPr>
        <w:t>.</w:t>
      </w:r>
      <w:r w:rsidR="0093201D" w:rsidRPr="00AB0E3C">
        <w:rPr>
          <w:rFonts w:eastAsia="Times New Roman"/>
          <w:sz w:val="28"/>
          <w:szCs w:val="28"/>
        </w:rPr>
        <w:tab/>
      </w:r>
      <w:r w:rsidR="00190D67" w:rsidRPr="00AB0E3C">
        <w:rPr>
          <w:rFonts w:eastAsia="Times New Roman"/>
          <w:sz w:val="28"/>
          <w:szCs w:val="28"/>
        </w:rPr>
        <w:t>Финансовое обеспечение</w:t>
      </w:r>
      <w:r w:rsidR="003E6BCA" w:rsidRPr="00AB0E3C">
        <w:rPr>
          <w:rFonts w:eastAsia="Times New Roman"/>
          <w:sz w:val="28"/>
          <w:szCs w:val="28"/>
        </w:rPr>
        <w:t xml:space="preserve"> деятельности Центра </w:t>
      </w:r>
      <w:r w:rsidR="00DF7071" w:rsidRPr="00DF7071">
        <w:rPr>
          <w:rFonts w:eastAsia="Times New Roman"/>
          <w:color w:val="auto"/>
          <w:sz w:val="28"/>
          <w:szCs w:val="28"/>
        </w:rPr>
        <w:t>может</w:t>
      </w:r>
      <w:r w:rsidR="00C82497" w:rsidRPr="00DF7071">
        <w:rPr>
          <w:rFonts w:eastAsia="Times New Roman"/>
          <w:color w:val="auto"/>
          <w:sz w:val="28"/>
          <w:szCs w:val="28"/>
        </w:rPr>
        <w:t xml:space="preserve"> </w:t>
      </w:r>
      <w:r w:rsidR="00190D67" w:rsidRPr="00DF7071">
        <w:rPr>
          <w:rFonts w:eastAsia="Times New Roman"/>
          <w:color w:val="auto"/>
          <w:sz w:val="28"/>
          <w:szCs w:val="28"/>
        </w:rPr>
        <w:t>о</w:t>
      </w:r>
      <w:r w:rsidR="00DF7071">
        <w:rPr>
          <w:rFonts w:eastAsia="Times New Roman"/>
          <w:sz w:val="28"/>
          <w:szCs w:val="28"/>
        </w:rPr>
        <w:t>существля</w:t>
      </w:r>
      <w:r w:rsidR="00616F45" w:rsidRPr="00AB0E3C">
        <w:rPr>
          <w:rFonts w:eastAsia="Times New Roman"/>
          <w:sz w:val="28"/>
          <w:szCs w:val="28"/>
        </w:rPr>
        <w:t>т</w:t>
      </w:r>
      <w:r w:rsidR="00DF7071">
        <w:rPr>
          <w:rFonts w:eastAsia="Times New Roman"/>
          <w:sz w:val="28"/>
          <w:szCs w:val="28"/>
        </w:rPr>
        <w:t>ь</w:t>
      </w:r>
      <w:r w:rsidR="00616F45" w:rsidRPr="00AB0E3C">
        <w:rPr>
          <w:rFonts w:eastAsia="Times New Roman"/>
          <w:sz w:val="28"/>
          <w:szCs w:val="28"/>
        </w:rPr>
        <w:t>ся за счет финансирования из средств местного бюджета, собственных средств организации ТиПО, привлечения частных инвестиций,</w:t>
      </w:r>
      <w:r w:rsidR="00190D67" w:rsidRPr="00AB0E3C">
        <w:rPr>
          <w:rFonts w:eastAsia="Times New Roman"/>
          <w:sz w:val="28"/>
          <w:szCs w:val="28"/>
        </w:rPr>
        <w:t xml:space="preserve"> оказания</w:t>
      </w:r>
      <w:r w:rsidR="00616F45" w:rsidRPr="00AB0E3C">
        <w:rPr>
          <w:rFonts w:eastAsia="Times New Roman"/>
          <w:sz w:val="28"/>
          <w:szCs w:val="28"/>
        </w:rPr>
        <w:t xml:space="preserve"> </w:t>
      </w:r>
      <w:r w:rsidR="00616F45" w:rsidRPr="00D24A52">
        <w:rPr>
          <w:rFonts w:eastAsia="Times New Roman"/>
          <w:sz w:val="28"/>
          <w:szCs w:val="28"/>
        </w:rPr>
        <w:t>услуг</w:t>
      </w:r>
      <w:r w:rsidR="00190D67" w:rsidRPr="00D24A52">
        <w:rPr>
          <w:rFonts w:eastAsia="Times New Roman"/>
          <w:sz w:val="28"/>
          <w:szCs w:val="28"/>
        </w:rPr>
        <w:t xml:space="preserve"> </w:t>
      </w:r>
      <w:r w:rsidR="00616F45" w:rsidRPr="00D24A52">
        <w:rPr>
          <w:rFonts w:eastAsia="Times New Roman"/>
          <w:sz w:val="28"/>
          <w:szCs w:val="28"/>
        </w:rPr>
        <w:t>на</w:t>
      </w:r>
      <w:r w:rsidR="00616F45" w:rsidRPr="00AB0E3C">
        <w:rPr>
          <w:rFonts w:eastAsia="Times New Roman"/>
          <w:sz w:val="28"/>
          <w:szCs w:val="28"/>
        </w:rPr>
        <w:t xml:space="preserve"> возмездной основе в рамках уставной деятельности организации ТиПО.</w:t>
      </w:r>
    </w:p>
    <w:p w14:paraId="7C88C89D" w14:textId="0A08C31A" w:rsidR="00325DD7" w:rsidRPr="00AB0E3C" w:rsidRDefault="007C5362" w:rsidP="000D6E8D">
      <w:pPr>
        <w:tabs>
          <w:tab w:val="left" w:pos="1134"/>
          <w:tab w:val="left" w:pos="1418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325DD7" w:rsidRPr="00AB0E3C">
        <w:rPr>
          <w:rFonts w:eastAsia="Times New Roman"/>
          <w:sz w:val="28"/>
          <w:szCs w:val="28"/>
        </w:rPr>
        <w:t>.</w:t>
      </w:r>
      <w:r w:rsidR="00325DD7">
        <w:rPr>
          <w:rFonts w:eastAsia="Times New Roman"/>
          <w:sz w:val="28"/>
          <w:szCs w:val="28"/>
        </w:rPr>
        <w:tab/>
      </w:r>
      <w:r w:rsidR="005C5F58" w:rsidRPr="005C5F58">
        <w:rPr>
          <w:rFonts w:eastAsia="Times New Roman"/>
          <w:color w:val="auto"/>
          <w:sz w:val="28"/>
          <w:szCs w:val="28"/>
        </w:rPr>
        <w:t>Деятельность</w:t>
      </w:r>
      <w:r w:rsidR="00325DD7" w:rsidRPr="005C5F58">
        <w:rPr>
          <w:rFonts w:eastAsia="Times New Roman"/>
          <w:color w:val="auto"/>
          <w:sz w:val="28"/>
          <w:szCs w:val="28"/>
        </w:rPr>
        <w:t xml:space="preserve"> Центра </w:t>
      </w:r>
      <w:r w:rsidR="005C5F58" w:rsidRPr="005C5F58">
        <w:rPr>
          <w:rFonts w:eastAsia="Times New Roman"/>
          <w:color w:val="auto"/>
          <w:sz w:val="28"/>
          <w:szCs w:val="28"/>
        </w:rPr>
        <w:t>осуществляются на основе</w:t>
      </w:r>
      <w:r w:rsidR="005C5F58" w:rsidRPr="005C5F58">
        <w:rPr>
          <w:rFonts w:eastAsia="Times New Roman"/>
          <w:sz w:val="28"/>
          <w:szCs w:val="28"/>
        </w:rPr>
        <w:t xml:space="preserve"> плана</w:t>
      </w:r>
      <w:r w:rsidR="00325DD7" w:rsidRPr="005C5F58">
        <w:rPr>
          <w:rFonts w:eastAsia="Times New Roman"/>
          <w:sz w:val="28"/>
          <w:szCs w:val="28"/>
        </w:rPr>
        <w:t xml:space="preserve"> работы</w:t>
      </w:r>
      <w:r w:rsidR="005C5F58" w:rsidRPr="005C5F58">
        <w:rPr>
          <w:rFonts w:eastAsia="Times New Roman"/>
          <w:sz w:val="28"/>
          <w:szCs w:val="28"/>
        </w:rPr>
        <w:t>, который утверждается руководителем организации ТиПО</w:t>
      </w:r>
      <w:r w:rsidR="005C5F58" w:rsidRPr="005C5F58">
        <w:t xml:space="preserve"> </w:t>
      </w:r>
      <w:r w:rsidR="005C5F58" w:rsidRPr="005C5F58">
        <w:rPr>
          <w:rFonts w:eastAsia="Times New Roman"/>
          <w:sz w:val="28"/>
          <w:szCs w:val="28"/>
        </w:rPr>
        <w:t>на один календарный год.</w:t>
      </w:r>
    </w:p>
    <w:p w14:paraId="3E27DB1C" w14:textId="1A925B6E" w:rsidR="00D91559" w:rsidRPr="00AB0E3C" w:rsidRDefault="007C5362" w:rsidP="000D6E8D">
      <w:pPr>
        <w:tabs>
          <w:tab w:val="left" w:pos="1134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</w:t>
      </w:r>
      <w:r w:rsidR="00E37BC1" w:rsidRPr="00AB0E3C">
        <w:rPr>
          <w:rFonts w:eastAsia="Times New Roman"/>
          <w:sz w:val="28"/>
          <w:szCs w:val="28"/>
        </w:rPr>
        <w:t>.</w:t>
      </w:r>
      <w:r w:rsidR="0093201D" w:rsidRPr="00AB0E3C">
        <w:rPr>
          <w:rFonts w:eastAsia="Times New Roman"/>
          <w:sz w:val="28"/>
          <w:szCs w:val="28"/>
        </w:rPr>
        <w:tab/>
      </w:r>
      <w:r w:rsidR="00D91559" w:rsidRPr="00AB0E3C">
        <w:rPr>
          <w:rFonts w:eastAsia="Times New Roman"/>
          <w:sz w:val="28"/>
          <w:szCs w:val="28"/>
        </w:rPr>
        <w:t>Основные задачи Центра:</w:t>
      </w:r>
    </w:p>
    <w:p w14:paraId="1A0D8848" w14:textId="326DD0D1" w:rsidR="00E06FC6" w:rsidRPr="00AB0E3C" w:rsidRDefault="00E06FC6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</w:r>
      <w:r w:rsidR="00F5380B" w:rsidRPr="00AB0E3C">
        <w:rPr>
          <w:rFonts w:eastAsia="Times New Roman"/>
          <w:sz w:val="28"/>
          <w:szCs w:val="28"/>
        </w:rPr>
        <w:t>создание единой образовательной среды</w:t>
      </w:r>
      <w:r w:rsidR="00D91559" w:rsidRPr="00AB0E3C">
        <w:rPr>
          <w:rFonts w:eastAsia="Times New Roman"/>
          <w:sz w:val="28"/>
          <w:szCs w:val="28"/>
        </w:rPr>
        <w:t>;</w:t>
      </w:r>
    </w:p>
    <w:p w14:paraId="1431F419" w14:textId="4501F63D" w:rsidR="00E06FC6" w:rsidRPr="00AB0E3C" w:rsidRDefault="00E06FC6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</w:r>
      <w:r w:rsidR="00EB57FA" w:rsidRPr="00AB0E3C">
        <w:rPr>
          <w:rFonts w:eastAsia="Times New Roman"/>
          <w:sz w:val="28"/>
          <w:szCs w:val="28"/>
        </w:rPr>
        <w:t>организация практики для студентов</w:t>
      </w:r>
      <w:r w:rsidR="00D24A52">
        <w:rPr>
          <w:rFonts w:eastAsia="Times New Roman"/>
          <w:sz w:val="28"/>
          <w:szCs w:val="28"/>
        </w:rPr>
        <w:t>,</w:t>
      </w:r>
      <w:r w:rsidR="00D24A52" w:rsidRPr="00D24A52">
        <w:t xml:space="preserve"> </w:t>
      </w:r>
      <w:r w:rsidR="00D24A52" w:rsidRPr="00D24A52">
        <w:rPr>
          <w:rFonts w:eastAsia="Times New Roman"/>
          <w:sz w:val="28"/>
          <w:szCs w:val="28"/>
        </w:rPr>
        <w:t>педагогов</w:t>
      </w:r>
      <w:r w:rsidR="00EB57FA" w:rsidRPr="00AB0E3C">
        <w:rPr>
          <w:rFonts w:eastAsia="Times New Roman"/>
          <w:sz w:val="28"/>
          <w:szCs w:val="28"/>
        </w:rPr>
        <w:t xml:space="preserve"> </w:t>
      </w:r>
      <w:r w:rsidR="00F5380B" w:rsidRPr="00AB0E3C">
        <w:rPr>
          <w:rFonts w:eastAsia="Times New Roman"/>
          <w:sz w:val="28"/>
          <w:szCs w:val="28"/>
        </w:rPr>
        <w:t xml:space="preserve">колледжей и </w:t>
      </w:r>
      <w:r w:rsidR="00FA0F0F">
        <w:rPr>
          <w:rFonts w:eastAsia="Times New Roman"/>
          <w:sz w:val="28"/>
          <w:szCs w:val="28"/>
        </w:rPr>
        <w:t>вуз</w:t>
      </w:r>
      <w:r w:rsidR="00D24A52">
        <w:rPr>
          <w:rFonts w:eastAsia="Times New Roman"/>
          <w:sz w:val="28"/>
          <w:szCs w:val="28"/>
        </w:rPr>
        <w:t>ов</w:t>
      </w:r>
      <w:r w:rsidR="00EB57FA" w:rsidRPr="00AB0E3C">
        <w:rPr>
          <w:rFonts w:eastAsia="Times New Roman"/>
          <w:sz w:val="28"/>
          <w:szCs w:val="28"/>
        </w:rPr>
        <w:t>;</w:t>
      </w:r>
    </w:p>
    <w:p w14:paraId="5B6E1090" w14:textId="06C2DAE9" w:rsidR="00E06FC6" w:rsidRPr="00AB0E3C" w:rsidRDefault="00E06FC6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</w:r>
      <w:r w:rsidR="00EB57FA" w:rsidRPr="00AB0E3C">
        <w:rPr>
          <w:rFonts w:eastAsia="Times New Roman"/>
          <w:sz w:val="28"/>
          <w:szCs w:val="28"/>
        </w:rPr>
        <w:t>участ</w:t>
      </w:r>
      <w:r w:rsidR="00D24A52">
        <w:rPr>
          <w:rFonts w:eastAsia="Times New Roman"/>
          <w:sz w:val="28"/>
          <w:szCs w:val="28"/>
        </w:rPr>
        <w:t>ие в научно-прикладных проектах</w:t>
      </w:r>
      <w:r w:rsidR="00F5380B" w:rsidRPr="00AB0E3C">
        <w:rPr>
          <w:rFonts w:eastAsia="Times New Roman"/>
          <w:sz w:val="28"/>
          <w:szCs w:val="28"/>
        </w:rPr>
        <w:t>;</w:t>
      </w:r>
      <w:r w:rsidR="00F5380B" w:rsidRPr="00AB0E3C">
        <w:t xml:space="preserve"> </w:t>
      </w:r>
    </w:p>
    <w:p w14:paraId="287E47F8" w14:textId="3CE91BEF" w:rsidR="00E06FC6" w:rsidRPr="00AB0E3C" w:rsidRDefault="00E06FC6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</w:r>
      <w:r w:rsidR="00306A22">
        <w:rPr>
          <w:rFonts w:eastAsia="Times New Roman"/>
          <w:sz w:val="28"/>
          <w:szCs w:val="28"/>
        </w:rPr>
        <w:t xml:space="preserve">обучение по </w:t>
      </w:r>
      <w:r w:rsidR="00306A22" w:rsidRPr="00306A22">
        <w:rPr>
          <w:rFonts w:eastAsia="Times New Roman"/>
          <w:sz w:val="28"/>
          <w:szCs w:val="28"/>
        </w:rPr>
        <w:t>программам дополнительного образования</w:t>
      </w:r>
      <w:r w:rsidR="00F5380B" w:rsidRPr="00AB0E3C">
        <w:rPr>
          <w:rFonts w:eastAsia="Times New Roman"/>
          <w:sz w:val="28"/>
          <w:szCs w:val="28"/>
        </w:rPr>
        <w:t>;</w:t>
      </w:r>
    </w:p>
    <w:p w14:paraId="64F7542B" w14:textId="42D28C2B" w:rsidR="00E37BC1" w:rsidRPr="00AB0E3C" w:rsidRDefault="00E06FC6" w:rsidP="00D24A5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</w:r>
      <w:r w:rsidR="00D24A52" w:rsidRPr="00D24A52">
        <w:rPr>
          <w:rFonts w:eastAsia="Times New Roman"/>
          <w:sz w:val="28"/>
          <w:szCs w:val="28"/>
        </w:rPr>
        <w:t>реализации товаров (работ, услуг) собственного производства</w:t>
      </w:r>
      <w:r w:rsidR="00D24A52">
        <w:rPr>
          <w:rFonts w:eastAsia="Times New Roman"/>
          <w:sz w:val="28"/>
          <w:szCs w:val="28"/>
        </w:rPr>
        <w:t>.</w:t>
      </w:r>
    </w:p>
    <w:p w14:paraId="7F64F4EC" w14:textId="11087189" w:rsidR="003D1787" w:rsidRPr="00AB0E3C" w:rsidRDefault="007C5362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18</w:t>
      </w:r>
      <w:r w:rsidR="003D1787" w:rsidRPr="00AB0E3C">
        <w:rPr>
          <w:sz w:val="28"/>
          <w:szCs w:val="28"/>
        </w:rPr>
        <w:t>.</w:t>
      </w:r>
      <w:r w:rsidR="0093201D" w:rsidRPr="00AB0E3C">
        <w:rPr>
          <w:sz w:val="28"/>
          <w:szCs w:val="28"/>
        </w:rPr>
        <w:tab/>
      </w:r>
      <w:r w:rsidR="00DC0F3B" w:rsidRPr="00306A22">
        <w:rPr>
          <w:sz w:val="28"/>
          <w:szCs w:val="28"/>
        </w:rPr>
        <w:t>Ф</w:t>
      </w:r>
      <w:r w:rsidR="003D1787" w:rsidRPr="00306A22">
        <w:rPr>
          <w:rFonts w:eastAsia="Times New Roman"/>
          <w:sz w:val="28"/>
          <w:szCs w:val="28"/>
        </w:rPr>
        <w:t>ункции</w:t>
      </w:r>
      <w:r w:rsidR="003D1787" w:rsidRPr="00AB0E3C">
        <w:rPr>
          <w:rFonts w:eastAsia="Times New Roman"/>
          <w:sz w:val="28"/>
          <w:szCs w:val="28"/>
        </w:rPr>
        <w:t xml:space="preserve"> Центра предусматривают реализацию следующих мероприятий, в том числе на возмездной основе:</w:t>
      </w:r>
    </w:p>
    <w:p w14:paraId="5F14F2E0" w14:textId="5A46B57C" w:rsidR="00ED62D6" w:rsidRPr="00AB0E3C" w:rsidRDefault="00E06FC6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="003D1787" w:rsidRPr="00AB0E3C">
        <w:rPr>
          <w:rFonts w:eastAsia="Times New Roman"/>
          <w:sz w:val="28"/>
          <w:szCs w:val="28"/>
        </w:rPr>
        <w:tab/>
      </w:r>
      <w:r w:rsidR="005C5F58">
        <w:rPr>
          <w:rFonts w:eastAsia="Times New Roman"/>
          <w:sz w:val="28"/>
          <w:szCs w:val="28"/>
        </w:rPr>
        <w:t>выпуск</w:t>
      </w:r>
      <w:r w:rsidR="003D1787" w:rsidRPr="00AB0E3C">
        <w:rPr>
          <w:rFonts w:eastAsia="Times New Roman"/>
          <w:sz w:val="28"/>
          <w:szCs w:val="28"/>
        </w:rPr>
        <w:t xml:space="preserve"> продукции, </w:t>
      </w:r>
      <w:r w:rsidR="00306A22" w:rsidRPr="00306A22">
        <w:rPr>
          <w:rFonts w:eastAsia="Times New Roman"/>
          <w:sz w:val="28"/>
          <w:szCs w:val="28"/>
        </w:rPr>
        <w:t>товаров (работ, услуг)</w:t>
      </w:r>
      <w:r w:rsidR="003D1787" w:rsidRPr="00306A22">
        <w:rPr>
          <w:rFonts w:eastAsia="Times New Roman"/>
          <w:sz w:val="28"/>
          <w:szCs w:val="28"/>
        </w:rPr>
        <w:t>,</w:t>
      </w:r>
      <w:r w:rsidR="003D1787" w:rsidRPr="00AB0E3C">
        <w:rPr>
          <w:rFonts w:eastAsia="Times New Roman"/>
          <w:sz w:val="28"/>
          <w:szCs w:val="28"/>
        </w:rPr>
        <w:t xml:space="preserve"> ремонт оборудования, машин и механизмов;</w:t>
      </w:r>
    </w:p>
    <w:p w14:paraId="41B66001" w14:textId="6E06AF5D" w:rsidR="00ED62D6" w:rsidRPr="00AB0E3C" w:rsidRDefault="00ED62D6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</w:r>
      <w:r w:rsidR="00AA477F">
        <w:rPr>
          <w:rFonts w:eastAsia="Times New Roman"/>
          <w:sz w:val="28"/>
          <w:szCs w:val="28"/>
        </w:rPr>
        <w:t>организация и функционирование</w:t>
      </w:r>
      <w:r w:rsidR="003D1787" w:rsidRPr="00AB0E3C">
        <w:rPr>
          <w:rFonts w:eastAsia="Times New Roman"/>
          <w:sz w:val="28"/>
          <w:szCs w:val="28"/>
        </w:rPr>
        <w:t xml:space="preserve"> т</w:t>
      </w:r>
      <w:r w:rsidR="003D1787" w:rsidRPr="00AB0E3C">
        <w:rPr>
          <w:sz w:val="28"/>
          <w:szCs w:val="28"/>
        </w:rPr>
        <w:t>ренировочного лагеря WorldSkills</w:t>
      </w:r>
      <w:r w:rsidR="00785EC5" w:rsidRPr="00AB0E3C">
        <w:rPr>
          <w:sz w:val="28"/>
          <w:szCs w:val="28"/>
        </w:rPr>
        <w:t xml:space="preserve"> </w:t>
      </w:r>
      <w:r w:rsidR="003D1787" w:rsidRPr="00AA477F">
        <w:rPr>
          <w:sz w:val="28"/>
          <w:szCs w:val="28"/>
        </w:rPr>
        <w:t>Kazakhstan;</w:t>
      </w:r>
    </w:p>
    <w:p w14:paraId="0C8DDE08" w14:textId="0AB0A2DC" w:rsidR="00ED62D6" w:rsidRPr="00AB0E3C" w:rsidRDefault="00ED62D6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lastRenderedPageBreak/>
        <w:t>-</w:t>
      </w:r>
      <w:r w:rsidRPr="00AB0E3C">
        <w:rPr>
          <w:rFonts w:eastAsia="Times New Roman"/>
          <w:sz w:val="28"/>
          <w:szCs w:val="28"/>
        </w:rPr>
        <w:tab/>
      </w:r>
      <w:r w:rsidR="003D1787" w:rsidRPr="00AB0E3C">
        <w:rPr>
          <w:rFonts w:eastAsia="Times New Roman"/>
          <w:sz w:val="28"/>
          <w:szCs w:val="28"/>
        </w:rPr>
        <w:t xml:space="preserve">проведение </w:t>
      </w:r>
      <w:r w:rsidR="00AA477F" w:rsidRPr="00AA477F">
        <w:rPr>
          <w:rFonts w:eastAsia="Times New Roman"/>
          <w:sz w:val="28"/>
          <w:szCs w:val="28"/>
        </w:rPr>
        <w:t xml:space="preserve">чемпионатов </w:t>
      </w:r>
      <w:r w:rsidR="00AA477F">
        <w:rPr>
          <w:rFonts w:eastAsia="Times New Roman"/>
          <w:sz w:val="28"/>
          <w:szCs w:val="28"/>
        </w:rPr>
        <w:t xml:space="preserve">по стандартам </w:t>
      </w:r>
      <w:r w:rsidR="00AA477F" w:rsidRPr="00AA477F">
        <w:rPr>
          <w:rFonts w:eastAsia="Times New Roman"/>
          <w:sz w:val="28"/>
          <w:szCs w:val="28"/>
        </w:rPr>
        <w:t xml:space="preserve">WorldSkills </w:t>
      </w:r>
      <w:r w:rsidR="00AA477F">
        <w:rPr>
          <w:rFonts w:eastAsia="Times New Roman"/>
          <w:sz w:val="28"/>
          <w:szCs w:val="28"/>
        </w:rPr>
        <w:t xml:space="preserve">и других </w:t>
      </w:r>
      <w:r w:rsidR="003D1787" w:rsidRPr="00AB0E3C">
        <w:rPr>
          <w:rFonts w:eastAsia="Times New Roman"/>
          <w:sz w:val="28"/>
          <w:szCs w:val="28"/>
        </w:rPr>
        <w:t>конкурсов профессио</w:t>
      </w:r>
      <w:r w:rsidR="00AA477F">
        <w:rPr>
          <w:rFonts w:eastAsia="Times New Roman"/>
          <w:sz w:val="28"/>
          <w:szCs w:val="28"/>
        </w:rPr>
        <w:t>нального мастерства</w:t>
      </w:r>
      <w:r w:rsidR="003D1787" w:rsidRPr="00AB0E3C">
        <w:rPr>
          <w:rFonts w:eastAsia="Times New Roman"/>
          <w:sz w:val="28"/>
          <w:szCs w:val="28"/>
        </w:rPr>
        <w:t>;</w:t>
      </w:r>
    </w:p>
    <w:p w14:paraId="398BA050" w14:textId="7B33D8E9" w:rsidR="00ED62D6" w:rsidRDefault="00ED62D6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</w:r>
      <w:r w:rsidR="005C5F58" w:rsidRPr="005C5F58">
        <w:rPr>
          <w:rFonts w:eastAsia="Times New Roman"/>
          <w:sz w:val="28"/>
          <w:szCs w:val="28"/>
        </w:rPr>
        <w:t>производственное</w:t>
      </w:r>
      <w:r w:rsidR="00AA477F" w:rsidRPr="005C5F58">
        <w:rPr>
          <w:rFonts w:eastAsia="Times New Roman"/>
          <w:sz w:val="28"/>
          <w:szCs w:val="28"/>
        </w:rPr>
        <w:t xml:space="preserve"> обучение/профессиональная практика</w:t>
      </w:r>
      <w:r w:rsidR="003D1787" w:rsidRPr="005C5F58">
        <w:rPr>
          <w:rFonts w:eastAsia="Times New Roman"/>
          <w:sz w:val="28"/>
          <w:szCs w:val="28"/>
        </w:rPr>
        <w:t xml:space="preserve"> студентов </w:t>
      </w:r>
      <w:r w:rsidR="009B7BA9" w:rsidRPr="005C5F58">
        <w:rPr>
          <w:rFonts w:eastAsia="Times New Roman"/>
          <w:sz w:val="28"/>
          <w:szCs w:val="28"/>
        </w:rPr>
        <w:t xml:space="preserve">организаций </w:t>
      </w:r>
      <w:r w:rsidR="009B7BA9" w:rsidRPr="00FA0F0F">
        <w:rPr>
          <w:rFonts w:eastAsia="Times New Roman"/>
          <w:sz w:val="28"/>
          <w:szCs w:val="28"/>
        </w:rPr>
        <w:t xml:space="preserve">ТиПО и </w:t>
      </w:r>
      <w:r w:rsidR="00FA0F0F" w:rsidRPr="00FA0F0F">
        <w:rPr>
          <w:rFonts w:eastAsia="Times New Roman"/>
          <w:sz w:val="28"/>
          <w:szCs w:val="28"/>
        </w:rPr>
        <w:t>вуз</w:t>
      </w:r>
      <w:r w:rsidR="009B7BA9" w:rsidRPr="00FA0F0F">
        <w:rPr>
          <w:rFonts w:eastAsia="Times New Roman"/>
          <w:sz w:val="28"/>
          <w:szCs w:val="28"/>
        </w:rPr>
        <w:t>ов</w:t>
      </w:r>
      <w:r w:rsidR="003D1787" w:rsidRPr="00FA0F0F">
        <w:rPr>
          <w:rFonts w:eastAsia="Times New Roman"/>
          <w:sz w:val="28"/>
          <w:szCs w:val="28"/>
        </w:rPr>
        <w:t>;</w:t>
      </w:r>
    </w:p>
    <w:p w14:paraId="0F155E48" w14:textId="7BA0FF1E" w:rsidR="00684A55" w:rsidRPr="00AB0E3C" w:rsidRDefault="00684A55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  <w:t xml:space="preserve">организация </w:t>
      </w:r>
      <w:r w:rsidR="00D10EF8">
        <w:rPr>
          <w:rFonts w:eastAsia="Times New Roman"/>
          <w:sz w:val="28"/>
          <w:szCs w:val="28"/>
        </w:rPr>
        <w:t xml:space="preserve">и проведение </w:t>
      </w:r>
      <w:r>
        <w:rPr>
          <w:rFonts w:eastAsia="Times New Roman"/>
          <w:sz w:val="28"/>
          <w:szCs w:val="28"/>
        </w:rPr>
        <w:t>сетевого обучения;</w:t>
      </w:r>
    </w:p>
    <w:p w14:paraId="3C91FAE0" w14:textId="20A196C8" w:rsidR="00ED62D6" w:rsidRPr="00DF7071" w:rsidRDefault="00ED62D6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</w:r>
      <w:r w:rsidR="003D1787" w:rsidRPr="00AB0E3C">
        <w:rPr>
          <w:rFonts w:eastAsia="Times New Roman"/>
          <w:sz w:val="28"/>
          <w:szCs w:val="28"/>
        </w:rPr>
        <w:t>подготовка, переподготовка и повышение квалификации работников предприятий;</w:t>
      </w:r>
    </w:p>
    <w:p w14:paraId="475226BC" w14:textId="677B0875" w:rsidR="00ED62D6" w:rsidRPr="00AB0E3C" w:rsidRDefault="00ED62D6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</w:r>
      <w:r w:rsidR="003D1787" w:rsidRPr="00AB0E3C">
        <w:rPr>
          <w:rFonts w:eastAsia="Times New Roman"/>
          <w:sz w:val="28"/>
          <w:szCs w:val="28"/>
        </w:rPr>
        <w:t>курсовое обучение педагогов и руководителей организаций ТиПО</w:t>
      </w:r>
      <w:r w:rsidR="00AA477F">
        <w:rPr>
          <w:rFonts w:eastAsia="Times New Roman"/>
          <w:sz w:val="28"/>
          <w:szCs w:val="28"/>
        </w:rPr>
        <w:t>,</w:t>
      </w:r>
      <w:r w:rsidR="003D1787" w:rsidRPr="00AB0E3C">
        <w:rPr>
          <w:rFonts w:eastAsia="Times New Roman"/>
          <w:sz w:val="28"/>
          <w:szCs w:val="28"/>
        </w:rPr>
        <w:t xml:space="preserve"> </w:t>
      </w:r>
      <w:r w:rsidR="00AA477F" w:rsidRPr="00AA477F">
        <w:rPr>
          <w:rFonts w:eastAsia="Times New Roman"/>
          <w:sz w:val="28"/>
          <w:szCs w:val="28"/>
        </w:rPr>
        <w:t>школ</w:t>
      </w:r>
      <w:r w:rsidR="00AA477F">
        <w:rPr>
          <w:rFonts w:eastAsia="Times New Roman"/>
          <w:sz w:val="28"/>
          <w:szCs w:val="28"/>
        </w:rPr>
        <w:t xml:space="preserve"> и вузов</w:t>
      </w:r>
      <w:r w:rsidR="003D1787" w:rsidRPr="00D57992">
        <w:rPr>
          <w:rFonts w:eastAsia="Times New Roman"/>
          <w:color w:val="auto"/>
          <w:sz w:val="28"/>
          <w:szCs w:val="28"/>
        </w:rPr>
        <w:t>;</w:t>
      </w:r>
    </w:p>
    <w:p w14:paraId="16FD06E7" w14:textId="702F780A" w:rsidR="003D1787" w:rsidRPr="00AB0E3C" w:rsidRDefault="00ED62D6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="003D1787" w:rsidRPr="00AB0E3C">
        <w:rPr>
          <w:rFonts w:eastAsia="Times New Roman"/>
          <w:sz w:val="28"/>
          <w:szCs w:val="28"/>
        </w:rPr>
        <w:tab/>
        <w:t>проведение профориентационны</w:t>
      </w:r>
      <w:r w:rsidR="00FA0F0F">
        <w:rPr>
          <w:rFonts w:eastAsia="Times New Roman"/>
          <w:sz w:val="28"/>
          <w:szCs w:val="28"/>
        </w:rPr>
        <w:t xml:space="preserve">х мероприятий для учащихся </w:t>
      </w:r>
      <w:r w:rsidR="00AA477F">
        <w:rPr>
          <w:rFonts w:eastAsia="Times New Roman"/>
          <w:sz w:val="28"/>
          <w:szCs w:val="28"/>
        </w:rPr>
        <w:t>школ</w:t>
      </w:r>
      <w:r w:rsidR="003D1787" w:rsidRPr="00AB0E3C">
        <w:rPr>
          <w:rFonts w:eastAsia="Times New Roman"/>
          <w:sz w:val="28"/>
          <w:szCs w:val="28"/>
        </w:rPr>
        <w:t>;</w:t>
      </w:r>
    </w:p>
    <w:p w14:paraId="10AB60AB" w14:textId="6FBFDC77" w:rsidR="005D4763" w:rsidRPr="00AB0E3C" w:rsidRDefault="00ED62D6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AB0E3C">
        <w:rPr>
          <w:rFonts w:eastAsia="Times New Roman"/>
          <w:color w:val="auto"/>
          <w:sz w:val="28"/>
          <w:szCs w:val="28"/>
        </w:rPr>
        <w:t>-</w:t>
      </w:r>
      <w:r w:rsidR="00574F2C" w:rsidRPr="00AB0E3C">
        <w:rPr>
          <w:rFonts w:eastAsia="Times New Roman"/>
          <w:color w:val="auto"/>
          <w:sz w:val="28"/>
          <w:szCs w:val="28"/>
        </w:rPr>
        <w:tab/>
      </w:r>
      <w:r w:rsidR="00AA477F" w:rsidRPr="00AA477F">
        <w:rPr>
          <w:rFonts w:eastAsia="Times New Roman"/>
          <w:color w:val="auto"/>
          <w:sz w:val="28"/>
          <w:szCs w:val="28"/>
        </w:rPr>
        <w:t>участие в</w:t>
      </w:r>
      <w:r w:rsidR="00574F2C" w:rsidRPr="00AA477F">
        <w:rPr>
          <w:rFonts w:eastAsia="Times New Roman"/>
          <w:color w:val="auto"/>
          <w:sz w:val="28"/>
          <w:szCs w:val="28"/>
        </w:rPr>
        <w:t xml:space="preserve"> </w:t>
      </w:r>
      <w:r w:rsidR="00AA477F" w:rsidRPr="00AA477F">
        <w:rPr>
          <w:rFonts w:eastAsia="Times New Roman"/>
          <w:color w:val="auto"/>
          <w:sz w:val="28"/>
          <w:szCs w:val="28"/>
        </w:rPr>
        <w:t>научно-прикладных проектах</w:t>
      </w:r>
      <w:r w:rsidR="00AC1449" w:rsidRPr="00AA477F">
        <w:rPr>
          <w:rFonts w:eastAsia="Times New Roman"/>
          <w:color w:val="auto"/>
          <w:sz w:val="28"/>
          <w:szCs w:val="28"/>
        </w:rPr>
        <w:t xml:space="preserve"> </w:t>
      </w:r>
      <w:r w:rsidR="00AA477F" w:rsidRPr="00AA477F">
        <w:rPr>
          <w:rFonts w:eastAsia="Times New Roman"/>
          <w:color w:val="auto"/>
          <w:sz w:val="28"/>
          <w:szCs w:val="28"/>
        </w:rPr>
        <w:t xml:space="preserve">с </w:t>
      </w:r>
      <w:r w:rsidR="00574F2C" w:rsidRPr="00AA477F">
        <w:rPr>
          <w:rFonts w:eastAsia="Times New Roman"/>
          <w:color w:val="auto"/>
          <w:sz w:val="28"/>
          <w:szCs w:val="28"/>
        </w:rPr>
        <w:t>использование</w:t>
      </w:r>
      <w:r w:rsidR="00AA477F" w:rsidRPr="00AA477F">
        <w:rPr>
          <w:rFonts w:eastAsia="Times New Roman"/>
          <w:color w:val="auto"/>
          <w:sz w:val="28"/>
          <w:szCs w:val="28"/>
        </w:rPr>
        <w:t>м</w:t>
      </w:r>
      <w:r w:rsidR="00574F2C" w:rsidRPr="00AA477F">
        <w:rPr>
          <w:rFonts w:eastAsia="Times New Roman"/>
          <w:color w:val="auto"/>
          <w:sz w:val="28"/>
          <w:szCs w:val="28"/>
        </w:rPr>
        <w:t xml:space="preserve"> учебно-материальной базы Центра в </w:t>
      </w:r>
      <w:r w:rsidR="005D4763" w:rsidRPr="00AA477F">
        <w:rPr>
          <w:rFonts w:eastAsia="Times New Roman"/>
          <w:color w:val="auto"/>
          <w:sz w:val="28"/>
          <w:szCs w:val="28"/>
        </w:rPr>
        <w:t>качестве испытательного полигона (базы практики);</w:t>
      </w:r>
    </w:p>
    <w:p w14:paraId="19A841E9" w14:textId="3FA3D901" w:rsidR="003D1787" w:rsidRPr="00AB0E3C" w:rsidRDefault="00ED62D6" w:rsidP="000D6E8D">
      <w:pPr>
        <w:tabs>
          <w:tab w:val="left" w:pos="1134"/>
          <w:tab w:val="left" w:pos="1560"/>
        </w:tabs>
        <w:ind w:firstLine="708"/>
        <w:jc w:val="both"/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>-</w:t>
      </w:r>
      <w:r w:rsidR="003D1787" w:rsidRPr="00AB0E3C">
        <w:rPr>
          <w:rFonts w:eastAsia="Times New Roman"/>
          <w:sz w:val="28"/>
          <w:szCs w:val="28"/>
        </w:rPr>
        <w:tab/>
        <w:t>реализация других мероприятий в рамках у</w:t>
      </w:r>
      <w:r w:rsidR="00FA0F0F">
        <w:rPr>
          <w:rFonts w:eastAsia="Times New Roman"/>
          <w:sz w:val="28"/>
          <w:szCs w:val="28"/>
        </w:rPr>
        <w:t>ставной деятельности организации</w:t>
      </w:r>
      <w:r w:rsidR="003D1787" w:rsidRPr="00AB0E3C">
        <w:rPr>
          <w:rFonts w:eastAsia="Times New Roman"/>
          <w:sz w:val="28"/>
          <w:szCs w:val="28"/>
        </w:rPr>
        <w:t xml:space="preserve"> ТиПО.</w:t>
      </w:r>
    </w:p>
    <w:p w14:paraId="66F54D8D" w14:textId="77777777" w:rsidR="00D91559" w:rsidRPr="00AB0E3C" w:rsidRDefault="00D91559" w:rsidP="000D6E8D">
      <w:pPr>
        <w:jc w:val="both"/>
        <w:rPr>
          <w:rFonts w:eastAsia="Times New Roman"/>
          <w:sz w:val="28"/>
          <w:szCs w:val="28"/>
        </w:rPr>
      </w:pPr>
    </w:p>
    <w:p w14:paraId="6BAD061E" w14:textId="5D88ED71" w:rsidR="00932937" w:rsidRDefault="007C5362" w:rsidP="000D6E8D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</w:t>
      </w:r>
      <w:r w:rsidR="00932937" w:rsidRPr="00AB0E3C">
        <w:rPr>
          <w:rFonts w:eastAsia="Times New Roman"/>
          <w:b/>
          <w:sz w:val="28"/>
          <w:szCs w:val="28"/>
        </w:rPr>
        <w:t xml:space="preserve">. </w:t>
      </w:r>
      <w:r w:rsidR="001662B5">
        <w:rPr>
          <w:rFonts w:eastAsia="Times New Roman"/>
          <w:b/>
          <w:sz w:val="28"/>
          <w:szCs w:val="28"/>
        </w:rPr>
        <w:t>Рекомендуемые у</w:t>
      </w:r>
      <w:r w:rsidR="00932937" w:rsidRPr="00AB0E3C">
        <w:rPr>
          <w:rFonts w:eastAsia="Times New Roman"/>
          <w:b/>
          <w:sz w:val="28"/>
          <w:szCs w:val="28"/>
        </w:rPr>
        <w:t>словия для создания Центра</w:t>
      </w:r>
    </w:p>
    <w:p w14:paraId="67D09C51" w14:textId="77777777" w:rsidR="00F32F4E" w:rsidRPr="00AB0E3C" w:rsidRDefault="00F32F4E" w:rsidP="000D6E8D">
      <w:pPr>
        <w:jc w:val="center"/>
        <w:rPr>
          <w:rFonts w:eastAsia="Times New Roman"/>
          <w:b/>
          <w:sz w:val="28"/>
          <w:szCs w:val="28"/>
        </w:rPr>
      </w:pPr>
    </w:p>
    <w:p w14:paraId="4909AD29" w14:textId="3EF20106" w:rsidR="00932937" w:rsidRPr="00AB0E3C" w:rsidRDefault="007C5362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</w:t>
      </w:r>
      <w:r w:rsidR="003D1787" w:rsidRPr="00AB0E3C">
        <w:rPr>
          <w:rFonts w:eastAsia="Times New Roman"/>
          <w:sz w:val="28"/>
          <w:szCs w:val="28"/>
        </w:rPr>
        <w:t>.</w:t>
      </w:r>
      <w:r w:rsidR="007F7657">
        <w:rPr>
          <w:rFonts w:eastAsia="Times New Roman"/>
          <w:sz w:val="28"/>
          <w:szCs w:val="28"/>
        </w:rPr>
        <w:tab/>
      </w:r>
      <w:r w:rsidR="00486441" w:rsidRPr="00AB0E3C">
        <w:rPr>
          <w:rFonts w:eastAsia="Times New Roman"/>
          <w:sz w:val="28"/>
          <w:szCs w:val="28"/>
        </w:rPr>
        <w:t xml:space="preserve">Для создания Центра организации </w:t>
      </w:r>
      <w:r w:rsidR="008C2D5E" w:rsidRPr="00AB0E3C">
        <w:rPr>
          <w:rFonts w:eastAsia="Times New Roman"/>
          <w:sz w:val="28"/>
          <w:szCs w:val="28"/>
        </w:rPr>
        <w:t>ТиПО</w:t>
      </w:r>
      <w:r w:rsidR="00486441" w:rsidRPr="00AB0E3C">
        <w:rPr>
          <w:rFonts w:eastAsia="Times New Roman"/>
          <w:sz w:val="28"/>
          <w:szCs w:val="28"/>
        </w:rPr>
        <w:t xml:space="preserve"> </w:t>
      </w:r>
      <w:r w:rsidR="003E6BCA" w:rsidRPr="00AB0E3C">
        <w:rPr>
          <w:rFonts w:eastAsia="Times New Roman"/>
          <w:sz w:val="28"/>
          <w:szCs w:val="28"/>
        </w:rPr>
        <w:t>рекомендуется</w:t>
      </w:r>
      <w:r w:rsidR="00932937" w:rsidRPr="00AB0E3C">
        <w:rPr>
          <w:rFonts w:eastAsia="Times New Roman"/>
          <w:sz w:val="28"/>
          <w:szCs w:val="28"/>
        </w:rPr>
        <w:t>:</w:t>
      </w:r>
    </w:p>
    <w:p w14:paraId="2D65CC4C" w14:textId="651E0843" w:rsidR="00FA0F0F" w:rsidRDefault="007F7657" w:rsidP="009D09A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86441" w:rsidRPr="00AB0E3C">
        <w:rPr>
          <w:rFonts w:eastAsia="Times New Roman"/>
          <w:sz w:val="28"/>
          <w:szCs w:val="28"/>
        </w:rPr>
        <w:tab/>
      </w:r>
      <w:r w:rsidR="00FA0F0F">
        <w:rPr>
          <w:rFonts w:eastAsia="Times New Roman"/>
          <w:sz w:val="28"/>
          <w:szCs w:val="28"/>
        </w:rPr>
        <w:t xml:space="preserve">определить </w:t>
      </w:r>
      <w:r w:rsidR="0050732E" w:rsidRPr="00AB0E3C">
        <w:rPr>
          <w:rFonts w:eastAsia="Times New Roman"/>
          <w:sz w:val="28"/>
          <w:szCs w:val="28"/>
        </w:rPr>
        <w:t>помещение</w:t>
      </w:r>
      <w:r w:rsidR="00AC1449" w:rsidRPr="00AA477F">
        <w:rPr>
          <w:rFonts w:eastAsia="Times New Roman"/>
          <w:sz w:val="28"/>
          <w:szCs w:val="28"/>
        </w:rPr>
        <w:t>,</w:t>
      </w:r>
      <w:r w:rsidR="00040462" w:rsidRPr="00AA477F">
        <w:rPr>
          <w:rFonts w:eastAsia="Times New Roman"/>
          <w:sz w:val="28"/>
          <w:szCs w:val="28"/>
        </w:rPr>
        <w:t xml:space="preserve"> </w:t>
      </w:r>
      <w:r w:rsidR="008938CF" w:rsidRPr="00AA477F">
        <w:rPr>
          <w:rFonts w:eastAsia="Times New Roman"/>
          <w:sz w:val="28"/>
          <w:szCs w:val="28"/>
        </w:rPr>
        <w:t>соответствующ</w:t>
      </w:r>
      <w:r w:rsidR="00AC1449" w:rsidRPr="00AA477F">
        <w:rPr>
          <w:rFonts w:eastAsia="Times New Roman"/>
          <w:sz w:val="28"/>
          <w:szCs w:val="28"/>
        </w:rPr>
        <w:t>е</w:t>
      </w:r>
      <w:r w:rsidR="008938CF" w:rsidRPr="00AA477F">
        <w:rPr>
          <w:rFonts w:eastAsia="Times New Roman"/>
          <w:sz w:val="28"/>
          <w:szCs w:val="28"/>
        </w:rPr>
        <w:t>е</w:t>
      </w:r>
      <w:r w:rsidR="00040462" w:rsidRPr="00AA477F">
        <w:rPr>
          <w:rFonts w:eastAsia="Times New Roman"/>
          <w:sz w:val="28"/>
          <w:szCs w:val="28"/>
        </w:rPr>
        <w:t xml:space="preserve"> сан</w:t>
      </w:r>
      <w:r w:rsidR="0050732E" w:rsidRPr="00AA477F">
        <w:rPr>
          <w:rFonts w:eastAsia="Times New Roman"/>
          <w:sz w:val="28"/>
          <w:szCs w:val="28"/>
        </w:rPr>
        <w:t>итарным</w:t>
      </w:r>
      <w:r w:rsidR="0050732E" w:rsidRPr="00AB0E3C">
        <w:rPr>
          <w:rFonts w:eastAsia="Times New Roman"/>
          <w:sz w:val="28"/>
          <w:szCs w:val="28"/>
        </w:rPr>
        <w:t xml:space="preserve"> нормам</w:t>
      </w:r>
      <w:r w:rsidR="00FA0F0F">
        <w:rPr>
          <w:rFonts w:eastAsia="Times New Roman"/>
          <w:sz w:val="28"/>
          <w:szCs w:val="28"/>
        </w:rPr>
        <w:t xml:space="preserve">; </w:t>
      </w:r>
    </w:p>
    <w:p w14:paraId="1344E0A7" w14:textId="3FF68103" w:rsidR="004E3D74" w:rsidRPr="00AB0E3C" w:rsidRDefault="009D09AC" w:rsidP="009D09A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 w:rsidR="00FA0F0F">
        <w:rPr>
          <w:rFonts w:eastAsia="Times New Roman"/>
          <w:sz w:val="28"/>
          <w:szCs w:val="28"/>
        </w:rPr>
        <w:t>располагать Центр в</w:t>
      </w:r>
      <w:r w:rsidR="00AA477F">
        <w:rPr>
          <w:rFonts w:eastAsia="Times New Roman"/>
          <w:sz w:val="28"/>
          <w:szCs w:val="28"/>
        </w:rPr>
        <w:t xml:space="preserve"> </w:t>
      </w:r>
      <w:r w:rsidR="00FA0F0F" w:rsidRPr="00FA0F0F">
        <w:rPr>
          <w:rFonts w:eastAsia="Times New Roman"/>
          <w:sz w:val="28"/>
          <w:szCs w:val="28"/>
        </w:rPr>
        <w:t>отдельном корпус</w:t>
      </w:r>
      <w:r w:rsidR="00FA0F0F">
        <w:rPr>
          <w:rFonts w:eastAsia="Times New Roman"/>
          <w:sz w:val="28"/>
          <w:szCs w:val="28"/>
        </w:rPr>
        <w:t xml:space="preserve">е или </w:t>
      </w:r>
      <w:r w:rsidR="00FA0F0F" w:rsidRPr="00FA0F0F">
        <w:rPr>
          <w:rFonts w:eastAsia="Times New Roman"/>
          <w:sz w:val="28"/>
          <w:szCs w:val="28"/>
        </w:rPr>
        <w:t>блок</w:t>
      </w:r>
      <w:r w:rsidR="00FA0F0F">
        <w:rPr>
          <w:rFonts w:eastAsia="Times New Roman"/>
          <w:sz w:val="28"/>
          <w:szCs w:val="28"/>
        </w:rPr>
        <w:t>е</w:t>
      </w:r>
      <w:r w:rsidR="0050732E" w:rsidRPr="00AB0E3C">
        <w:rPr>
          <w:rFonts w:eastAsia="Times New Roman"/>
          <w:sz w:val="28"/>
          <w:szCs w:val="28"/>
        </w:rPr>
        <w:t>;</w:t>
      </w:r>
    </w:p>
    <w:p w14:paraId="2E26F479" w14:textId="7E20A95A" w:rsidR="0050732E" w:rsidRPr="00AB0E3C" w:rsidRDefault="007F7657" w:rsidP="009D09A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0732E" w:rsidRPr="00AB0E3C">
        <w:rPr>
          <w:rFonts w:eastAsia="Times New Roman"/>
          <w:sz w:val="28"/>
          <w:szCs w:val="28"/>
        </w:rPr>
        <w:tab/>
      </w:r>
      <w:r w:rsidR="00FA0F0F">
        <w:rPr>
          <w:rFonts w:eastAsia="Times New Roman"/>
          <w:sz w:val="28"/>
          <w:szCs w:val="28"/>
        </w:rPr>
        <w:t>предоставить компьютерную технику</w:t>
      </w:r>
      <w:r w:rsidR="0050732E" w:rsidRPr="00AB0E3C">
        <w:rPr>
          <w:rFonts w:eastAsia="Times New Roman"/>
          <w:sz w:val="28"/>
          <w:szCs w:val="28"/>
        </w:rPr>
        <w:t xml:space="preserve"> с лиценз</w:t>
      </w:r>
      <w:r w:rsidR="00AA477F">
        <w:rPr>
          <w:rFonts w:eastAsia="Times New Roman"/>
          <w:sz w:val="28"/>
          <w:szCs w:val="28"/>
        </w:rPr>
        <w:t>ионным программным обеспечением</w:t>
      </w:r>
      <w:r w:rsidR="00AA477F" w:rsidRPr="00AA477F">
        <w:rPr>
          <w:rFonts w:eastAsia="Times New Roman"/>
          <w:sz w:val="28"/>
          <w:szCs w:val="28"/>
        </w:rPr>
        <w:t xml:space="preserve"> и</w:t>
      </w:r>
      <w:r w:rsidR="00AA477F">
        <w:t xml:space="preserve"> </w:t>
      </w:r>
      <w:r w:rsidR="00AA477F" w:rsidRPr="00AA477F">
        <w:rPr>
          <w:rFonts w:eastAsia="Times New Roman"/>
          <w:sz w:val="28"/>
          <w:szCs w:val="28"/>
        </w:rPr>
        <w:t>доступ</w:t>
      </w:r>
      <w:r w:rsidR="00AA477F">
        <w:rPr>
          <w:rFonts w:eastAsia="Times New Roman"/>
          <w:sz w:val="28"/>
          <w:szCs w:val="28"/>
        </w:rPr>
        <w:t>ом</w:t>
      </w:r>
      <w:r w:rsidR="00AA477F" w:rsidRPr="00AA477F">
        <w:rPr>
          <w:rFonts w:eastAsia="Times New Roman"/>
          <w:sz w:val="28"/>
          <w:szCs w:val="28"/>
        </w:rPr>
        <w:t xml:space="preserve"> к сети Интернет</w:t>
      </w:r>
      <w:r w:rsidR="0050732E" w:rsidRPr="00AB0E3C">
        <w:rPr>
          <w:rFonts w:eastAsia="Times New Roman"/>
          <w:sz w:val="28"/>
          <w:szCs w:val="28"/>
        </w:rPr>
        <w:t>;</w:t>
      </w:r>
    </w:p>
    <w:p w14:paraId="277D9A67" w14:textId="14202A30" w:rsidR="0050732E" w:rsidRPr="00AB0E3C" w:rsidRDefault="007F7657" w:rsidP="009D09A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0732E" w:rsidRPr="00AB0E3C">
        <w:rPr>
          <w:rFonts w:eastAsia="Times New Roman"/>
          <w:sz w:val="28"/>
          <w:szCs w:val="28"/>
        </w:rPr>
        <w:tab/>
      </w:r>
      <w:r w:rsidR="00FA0F0F">
        <w:rPr>
          <w:rFonts w:eastAsia="Times New Roman"/>
          <w:sz w:val="28"/>
          <w:szCs w:val="28"/>
        </w:rPr>
        <w:t xml:space="preserve">оснастить </w:t>
      </w:r>
      <w:r w:rsidR="0050732E" w:rsidRPr="00AB0E3C">
        <w:rPr>
          <w:rFonts w:eastAsia="Times New Roman"/>
          <w:sz w:val="28"/>
          <w:szCs w:val="28"/>
        </w:rPr>
        <w:t>оборудовани</w:t>
      </w:r>
      <w:r w:rsidR="00FB701B">
        <w:rPr>
          <w:rFonts w:eastAsia="Times New Roman"/>
          <w:sz w:val="28"/>
          <w:szCs w:val="28"/>
        </w:rPr>
        <w:t>е</w:t>
      </w:r>
      <w:r w:rsidR="00FA0F0F">
        <w:rPr>
          <w:rFonts w:eastAsia="Times New Roman"/>
          <w:sz w:val="28"/>
          <w:szCs w:val="28"/>
        </w:rPr>
        <w:t>м</w:t>
      </w:r>
      <w:r w:rsidR="0050732E" w:rsidRPr="00AB0E3C">
        <w:rPr>
          <w:rFonts w:eastAsia="Times New Roman"/>
          <w:sz w:val="28"/>
          <w:szCs w:val="28"/>
        </w:rPr>
        <w:t xml:space="preserve">, </w:t>
      </w:r>
      <w:r w:rsidR="00FA0F0F">
        <w:rPr>
          <w:rFonts w:eastAsia="Times New Roman"/>
          <w:sz w:val="28"/>
          <w:szCs w:val="28"/>
        </w:rPr>
        <w:t>соответствующим</w:t>
      </w:r>
      <w:r w:rsidR="0050732E" w:rsidRPr="00AB0E3C">
        <w:rPr>
          <w:rFonts w:eastAsia="Times New Roman"/>
          <w:sz w:val="28"/>
          <w:szCs w:val="28"/>
        </w:rPr>
        <w:t xml:space="preserve"> современным производственным требованиям</w:t>
      </w:r>
      <w:r w:rsidR="0050732E" w:rsidRPr="00AB0E3C">
        <w:t xml:space="preserve"> </w:t>
      </w:r>
      <w:r w:rsidR="0050732E" w:rsidRPr="00AB0E3C">
        <w:rPr>
          <w:rFonts w:eastAsia="Times New Roman"/>
          <w:sz w:val="28"/>
          <w:szCs w:val="28"/>
        </w:rPr>
        <w:t xml:space="preserve">и/или </w:t>
      </w:r>
      <w:r w:rsidR="00314382" w:rsidRPr="00AB0E3C">
        <w:rPr>
          <w:rFonts w:eastAsia="Times New Roman"/>
          <w:sz w:val="28"/>
          <w:szCs w:val="28"/>
        </w:rPr>
        <w:t>стандартам WorldSkills</w:t>
      </w:r>
      <w:r w:rsidR="0050732E" w:rsidRPr="00AB0E3C">
        <w:rPr>
          <w:rFonts w:eastAsia="Times New Roman"/>
          <w:sz w:val="28"/>
          <w:szCs w:val="28"/>
        </w:rPr>
        <w:t>;</w:t>
      </w:r>
    </w:p>
    <w:p w14:paraId="18993018" w14:textId="7705A872" w:rsidR="0050732E" w:rsidRPr="00AB0E3C" w:rsidRDefault="007F7657" w:rsidP="009D09A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0732E" w:rsidRPr="00AB0E3C">
        <w:rPr>
          <w:rFonts w:eastAsia="Times New Roman"/>
          <w:sz w:val="28"/>
          <w:szCs w:val="28"/>
        </w:rPr>
        <w:tab/>
      </w:r>
      <w:r w:rsidR="00AB5783">
        <w:rPr>
          <w:rFonts w:eastAsia="Times New Roman"/>
          <w:sz w:val="28"/>
          <w:szCs w:val="28"/>
        </w:rPr>
        <w:t xml:space="preserve">предусмотреть </w:t>
      </w:r>
      <w:r w:rsidR="0050732E" w:rsidRPr="00AB0E3C">
        <w:rPr>
          <w:rFonts w:eastAsia="Times New Roman"/>
          <w:sz w:val="28"/>
          <w:szCs w:val="28"/>
        </w:rPr>
        <w:t>наличие не менее 2 штатных педагогов, имеющих соответствующее образование</w:t>
      </w:r>
      <w:r w:rsidR="005F3970" w:rsidRPr="00AB0E3C">
        <w:rPr>
          <w:rFonts w:eastAsia="Times New Roman"/>
          <w:sz w:val="28"/>
          <w:szCs w:val="28"/>
        </w:rPr>
        <w:t>,</w:t>
      </w:r>
      <w:r w:rsidR="0050732E" w:rsidRPr="00AB0E3C">
        <w:rPr>
          <w:rFonts w:eastAsia="Times New Roman"/>
          <w:sz w:val="28"/>
          <w:szCs w:val="28"/>
        </w:rPr>
        <w:t xml:space="preserve"> опыт работы на производстве и/или прошедши</w:t>
      </w:r>
      <w:r w:rsidR="00FB701B">
        <w:rPr>
          <w:rFonts w:eastAsia="Times New Roman"/>
          <w:sz w:val="28"/>
          <w:szCs w:val="28"/>
        </w:rPr>
        <w:t>х</w:t>
      </w:r>
      <w:r w:rsidR="0050732E" w:rsidRPr="00AB0E3C">
        <w:rPr>
          <w:rFonts w:eastAsia="Times New Roman"/>
          <w:sz w:val="28"/>
          <w:szCs w:val="28"/>
        </w:rPr>
        <w:t xml:space="preserve"> стажировку на производстве за последние пять лет по заявленной специальности/квалификации;</w:t>
      </w:r>
    </w:p>
    <w:p w14:paraId="18262BFD" w14:textId="70322CDD" w:rsidR="00027EDD" w:rsidRPr="00AB0E3C" w:rsidRDefault="007F7657" w:rsidP="009D09A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22157" w:rsidRPr="00AB0E3C">
        <w:rPr>
          <w:rFonts w:eastAsia="Times New Roman"/>
          <w:sz w:val="28"/>
          <w:szCs w:val="28"/>
        </w:rPr>
        <w:tab/>
      </w:r>
      <w:r w:rsidR="00AB5783">
        <w:rPr>
          <w:rFonts w:eastAsia="Times New Roman"/>
          <w:sz w:val="28"/>
          <w:szCs w:val="28"/>
        </w:rPr>
        <w:t xml:space="preserve">обеспечить </w:t>
      </w:r>
      <w:proofErr w:type="spellStart"/>
      <w:r w:rsidR="00AB5783">
        <w:rPr>
          <w:rFonts w:eastAsia="Times New Roman"/>
          <w:sz w:val="28"/>
          <w:szCs w:val="28"/>
        </w:rPr>
        <w:t>безбарьерный</w:t>
      </w:r>
      <w:proofErr w:type="spellEnd"/>
      <w:r w:rsidR="00422157" w:rsidRPr="00AB0E3C">
        <w:rPr>
          <w:rFonts w:eastAsia="Times New Roman"/>
          <w:sz w:val="28"/>
          <w:szCs w:val="28"/>
        </w:rPr>
        <w:t xml:space="preserve"> доступ для лиц с особыми образовательными потребностями</w:t>
      </w:r>
      <w:r w:rsidR="00027EDD" w:rsidRPr="00AA477F">
        <w:rPr>
          <w:rFonts w:eastAsia="Times New Roman"/>
          <w:sz w:val="28"/>
          <w:szCs w:val="28"/>
        </w:rPr>
        <w:t>;</w:t>
      </w:r>
      <w:r w:rsidR="00275823" w:rsidRPr="00AB0E3C">
        <w:rPr>
          <w:rFonts w:eastAsia="Times New Roman"/>
          <w:sz w:val="28"/>
          <w:szCs w:val="28"/>
        </w:rPr>
        <w:t xml:space="preserve"> </w:t>
      </w:r>
    </w:p>
    <w:p w14:paraId="39E7E39A" w14:textId="13DEDADE" w:rsidR="00932937" w:rsidRPr="00AB0E3C" w:rsidRDefault="007F7657" w:rsidP="009D09A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86441" w:rsidRPr="00AB0E3C">
        <w:rPr>
          <w:rFonts w:eastAsia="Times New Roman"/>
          <w:sz w:val="28"/>
          <w:szCs w:val="28"/>
        </w:rPr>
        <w:tab/>
      </w:r>
      <w:r w:rsidR="00AB5783">
        <w:rPr>
          <w:rFonts w:eastAsia="Times New Roman"/>
          <w:sz w:val="28"/>
          <w:szCs w:val="28"/>
        </w:rPr>
        <w:t xml:space="preserve">получить </w:t>
      </w:r>
      <w:r w:rsidR="00027EDD" w:rsidRPr="00AB0E3C">
        <w:rPr>
          <w:rFonts w:eastAsia="Times New Roman"/>
          <w:sz w:val="28"/>
          <w:szCs w:val="28"/>
        </w:rPr>
        <w:t>рекомендации,</w:t>
      </w:r>
      <w:r w:rsidR="00932937" w:rsidRPr="00AB0E3C">
        <w:rPr>
          <w:rFonts w:eastAsia="Times New Roman"/>
          <w:sz w:val="28"/>
          <w:szCs w:val="28"/>
        </w:rPr>
        <w:t xml:space="preserve"> от не менее 2 работодателей</w:t>
      </w:r>
      <w:r w:rsidR="00027EDD" w:rsidRPr="00AB0E3C">
        <w:rPr>
          <w:rFonts w:eastAsia="Times New Roman"/>
          <w:sz w:val="28"/>
          <w:szCs w:val="28"/>
        </w:rPr>
        <w:t>,</w:t>
      </w:r>
      <w:r w:rsidR="00932937" w:rsidRPr="00AB0E3C">
        <w:rPr>
          <w:rFonts w:eastAsia="Times New Roman"/>
          <w:sz w:val="28"/>
          <w:szCs w:val="28"/>
        </w:rPr>
        <w:t xml:space="preserve"> о соответствии оборудования современным требованиям производства.</w:t>
      </w:r>
    </w:p>
    <w:p w14:paraId="1013580D" w14:textId="5EA4EF28" w:rsidR="00E41D96" w:rsidRPr="005C0146" w:rsidRDefault="007C5362" w:rsidP="009D09A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="003D1787" w:rsidRPr="00AB0E3C">
        <w:rPr>
          <w:rFonts w:eastAsia="Times New Roman"/>
          <w:sz w:val="28"/>
          <w:szCs w:val="28"/>
        </w:rPr>
        <w:t>.</w:t>
      </w:r>
      <w:r w:rsidR="009D09AC">
        <w:rPr>
          <w:rFonts w:eastAsia="Times New Roman"/>
          <w:sz w:val="28"/>
          <w:szCs w:val="28"/>
        </w:rPr>
        <w:t> </w:t>
      </w:r>
      <w:r w:rsidR="005C0146">
        <w:rPr>
          <w:rFonts w:eastAsia="Times New Roman"/>
          <w:sz w:val="28"/>
          <w:szCs w:val="28"/>
        </w:rPr>
        <w:t>Рабочему органу</w:t>
      </w:r>
      <w:r w:rsidR="00932937" w:rsidRPr="005C0146">
        <w:rPr>
          <w:rFonts w:eastAsia="Times New Roman"/>
          <w:sz w:val="28"/>
          <w:szCs w:val="28"/>
        </w:rPr>
        <w:t xml:space="preserve"> </w:t>
      </w:r>
      <w:r w:rsidR="003358BD" w:rsidRPr="005C0146">
        <w:rPr>
          <w:rFonts w:eastAsia="Times New Roman"/>
          <w:sz w:val="28"/>
          <w:szCs w:val="28"/>
        </w:rPr>
        <w:t>рекомендуется</w:t>
      </w:r>
      <w:r w:rsidR="00932937" w:rsidRPr="005C0146">
        <w:rPr>
          <w:rFonts w:eastAsia="Times New Roman"/>
          <w:sz w:val="28"/>
          <w:szCs w:val="28"/>
        </w:rPr>
        <w:t xml:space="preserve"> </w:t>
      </w:r>
      <w:r w:rsidR="00AB5783">
        <w:rPr>
          <w:rFonts w:eastAsia="Times New Roman"/>
          <w:sz w:val="28"/>
          <w:szCs w:val="28"/>
        </w:rPr>
        <w:t xml:space="preserve">подготовить </w:t>
      </w:r>
      <w:r w:rsidR="008938CF" w:rsidRPr="005C0146">
        <w:rPr>
          <w:rFonts w:eastAsia="Times New Roman"/>
          <w:sz w:val="28"/>
          <w:szCs w:val="28"/>
        </w:rPr>
        <w:t>копи</w:t>
      </w:r>
      <w:r w:rsidR="00AB5783">
        <w:rPr>
          <w:rFonts w:eastAsia="Times New Roman"/>
          <w:sz w:val="28"/>
          <w:szCs w:val="28"/>
        </w:rPr>
        <w:t>и</w:t>
      </w:r>
      <w:r w:rsidR="008938CF" w:rsidRPr="005C0146">
        <w:rPr>
          <w:rFonts w:eastAsia="Times New Roman"/>
          <w:sz w:val="28"/>
          <w:szCs w:val="28"/>
        </w:rPr>
        <w:t xml:space="preserve"> </w:t>
      </w:r>
      <w:r w:rsidR="00AB5783">
        <w:rPr>
          <w:rFonts w:eastAsia="Times New Roman"/>
          <w:sz w:val="28"/>
          <w:szCs w:val="28"/>
        </w:rPr>
        <w:t xml:space="preserve">следующих </w:t>
      </w:r>
      <w:r w:rsidR="00486441" w:rsidRPr="005C0146">
        <w:rPr>
          <w:rFonts w:eastAsia="Times New Roman"/>
          <w:sz w:val="28"/>
          <w:szCs w:val="28"/>
        </w:rPr>
        <w:t>документов</w:t>
      </w:r>
      <w:r w:rsidR="00932937" w:rsidRPr="005C0146">
        <w:rPr>
          <w:rFonts w:eastAsia="Times New Roman"/>
          <w:sz w:val="28"/>
          <w:szCs w:val="28"/>
        </w:rPr>
        <w:t>:</w:t>
      </w:r>
    </w:p>
    <w:p w14:paraId="51259AAD" w14:textId="77777777" w:rsidR="003B0D43" w:rsidRPr="00AB0E3C" w:rsidRDefault="007F7657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C0146">
        <w:rPr>
          <w:rFonts w:eastAsia="Times New Roman"/>
          <w:sz w:val="28"/>
          <w:szCs w:val="28"/>
        </w:rPr>
        <w:t>-</w:t>
      </w:r>
      <w:r w:rsidR="00E41D96" w:rsidRPr="005C0146">
        <w:rPr>
          <w:rFonts w:eastAsia="Times New Roman"/>
          <w:sz w:val="28"/>
          <w:szCs w:val="28"/>
        </w:rPr>
        <w:tab/>
      </w:r>
      <w:r w:rsidR="003B0D43" w:rsidRPr="005C0146">
        <w:rPr>
          <w:rFonts w:eastAsia="Times New Roman"/>
          <w:sz w:val="28"/>
          <w:szCs w:val="28"/>
        </w:rPr>
        <w:t>Устав организации ТиПО;</w:t>
      </w:r>
    </w:p>
    <w:p w14:paraId="2AABC247" w14:textId="05221EBD" w:rsidR="00E41D96" w:rsidRPr="00AB0E3C" w:rsidRDefault="007F7657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53AFC" w:rsidRPr="00AB0E3C">
        <w:rPr>
          <w:rFonts w:eastAsia="Times New Roman"/>
          <w:sz w:val="28"/>
          <w:szCs w:val="28"/>
        </w:rPr>
        <w:tab/>
      </w:r>
      <w:r w:rsidR="00A9492E" w:rsidRPr="00AB0E3C">
        <w:rPr>
          <w:rFonts w:eastAsia="Times New Roman"/>
          <w:sz w:val="28"/>
          <w:szCs w:val="28"/>
        </w:rPr>
        <w:t>приложени</w:t>
      </w:r>
      <w:r w:rsidR="00AB5783">
        <w:rPr>
          <w:rFonts w:eastAsia="Times New Roman"/>
          <w:sz w:val="28"/>
          <w:szCs w:val="28"/>
        </w:rPr>
        <w:t>я</w:t>
      </w:r>
      <w:r w:rsidR="00A9492E" w:rsidRPr="00AB0E3C">
        <w:rPr>
          <w:rFonts w:eastAsia="Times New Roman"/>
          <w:sz w:val="28"/>
          <w:szCs w:val="28"/>
        </w:rPr>
        <w:t xml:space="preserve"> к </w:t>
      </w:r>
      <w:r w:rsidR="009D09AC">
        <w:rPr>
          <w:rFonts w:eastAsia="Times New Roman"/>
          <w:sz w:val="28"/>
          <w:szCs w:val="28"/>
        </w:rPr>
        <w:t>лицензии</w:t>
      </w:r>
      <w:r w:rsidR="00932937" w:rsidRPr="00AB0E3C">
        <w:rPr>
          <w:rFonts w:eastAsia="Times New Roman"/>
          <w:sz w:val="28"/>
          <w:szCs w:val="28"/>
        </w:rPr>
        <w:t xml:space="preserve"> </w:t>
      </w:r>
      <w:r w:rsidR="00AB5783">
        <w:rPr>
          <w:rFonts w:eastAsia="Times New Roman"/>
          <w:sz w:val="28"/>
          <w:szCs w:val="28"/>
        </w:rPr>
        <w:t>по заявленным специальностям/квалификациям,</w:t>
      </w:r>
      <w:r w:rsidR="00AB5783" w:rsidRPr="00AB5783">
        <w:t xml:space="preserve"> </w:t>
      </w:r>
      <w:r w:rsidR="00AB5783">
        <w:rPr>
          <w:sz w:val="28"/>
        </w:rPr>
        <w:t>соответствующим</w:t>
      </w:r>
      <w:r w:rsidR="00AB5783">
        <w:t xml:space="preserve"> </w:t>
      </w:r>
      <w:r w:rsidR="00AB5783">
        <w:rPr>
          <w:rFonts w:eastAsia="Times New Roman"/>
          <w:sz w:val="28"/>
          <w:szCs w:val="28"/>
        </w:rPr>
        <w:t>профилю</w:t>
      </w:r>
      <w:r w:rsidR="00AB5783" w:rsidRPr="00AB5783">
        <w:rPr>
          <w:rFonts w:eastAsia="Times New Roman"/>
          <w:sz w:val="28"/>
          <w:szCs w:val="28"/>
        </w:rPr>
        <w:t xml:space="preserve"> подготовки кадров организации ТиПО</w:t>
      </w:r>
      <w:r w:rsidR="00932937" w:rsidRPr="00AB0E3C">
        <w:rPr>
          <w:rFonts w:eastAsia="Times New Roman"/>
          <w:sz w:val="28"/>
          <w:szCs w:val="28"/>
        </w:rPr>
        <w:t>;</w:t>
      </w:r>
    </w:p>
    <w:p w14:paraId="1A48F90F" w14:textId="77777777" w:rsidR="00932937" w:rsidRPr="00AB0E3C" w:rsidRDefault="007F7657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41D96" w:rsidRPr="00AB0E3C">
        <w:rPr>
          <w:rFonts w:eastAsia="Times New Roman"/>
          <w:sz w:val="28"/>
          <w:szCs w:val="28"/>
        </w:rPr>
        <w:tab/>
      </w:r>
      <w:r w:rsidR="00932937" w:rsidRPr="00AB0E3C">
        <w:rPr>
          <w:rFonts w:eastAsia="Times New Roman"/>
          <w:sz w:val="28"/>
          <w:szCs w:val="28"/>
        </w:rPr>
        <w:t>стратегическ</w:t>
      </w:r>
      <w:r w:rsidR="00A9492E" w:rsidRPr="00AB0E3C">
        <w:rPr>
          <w:rFonts w:eastAsia="Times New Roman"/>
          <w:sz w:val="28"/>
          <w:szCs w:val="28"/>
        </w:rPr>
        <w:t>ий</w:t>
      </w:r>
      <w:r w:rsidR="00932937" w:rsidRPr="00AB0E3C">
        <w:rPr>
          <w:rFonts w:eastAsia="Times New Roman"/>
          <w:sz w:val="28"/>
          <w:szCs w:val="28"/>
        </w:rPr>
        <w:t xml:space="preserve"> план развития организаций </w:t>
      </w:r>
      <w:r w:rsidR="008C2D5E" w:rsidRPr="00AB0E3C">
        <w:rPr>
          <w:rFonts w:eastAsia="Times New Roman"/>
          <w:sz w:val="28"/>
          <w:szCs w:val="28"/>
        </w:rPr>
        <w:t>ТиПО</w:t>
      </w:r>
      <w:r w:rsidR="00932937" w:rsidRPr="00AB0E3C">
        <w:rPr>
          <w:rFonts w:eastAsia="Times New Roman"/>
          <w:sz w:val="28"/>
          <w:szCs w:val="28"/>
        </w:rPr>
        <w:t xml:space="preserve"> с пунктами, регламентирующими создание Центра и его дальнейшее развитие;</w:t>
      </w:r>
    </w:p>
    <w:p w14:paraId="7C877110" w14:textId="77777777" w:rsidR="00932937" w:rsidRPr="00AB0E3C" w:rsidRDefault="007F7657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41D96" w:rsidRPr="00AB0E3C">
        <w:rPr>
          <w:rFonts w:eastAsia="Times New Roman"/>
          <w:sz w:val="28"/>
          <w:szCs w:val="28"/>
        </w:rPr>
        <w:tab/>
      </w:r>
      <w:r w:rsidR="00932937" w:rsidRPr="00AB0E3C">
        <w:rPr>
          <w:rFonts w:eastAsia="Times New Roman"/>
          <w:sz w:val="28"/>
          <w:szCs w:val="28"/>
        </w:rPr>
        <w:t>технически</w:t>
      </w:r>
      <w:r w:rsidR="00027EDD" w:rsidRPr="00AB0E3C">
        <w:rPr>
          <w:rFonts w:eastAsia="Times New Roman"/>
          <w:sz w:val="28"/>
          <w:szCs w:val="28"/>
        </w:rPr>
        <w:t>й</w:t>
      </w:r>
      <w:r w:rsidR="00932937" w:rsidRPr="00AB0E3C">
        <w:rPr>
          <w:rFonts w:eastAsia="Times New Roman"/>
          <w:sz w:val="28"/>
          <w:szCs w:val="28"/>
        </w:rPr>
        <w:t xml:space="preserve"> паспорт зданий организации </w:t>
      </w:r>
      <w:r w:rsidR="008C2D5E" w:rsidRPr="00AB0E3C">
        <w:rPr>
          <w:rFonts w:eastAsia="Times New Roman"/>
          <w:sz w:val="28"/>
          <w:szCs w:val="28"/>
        </w:rPr>
        <w:t>ТиПО</w:t>
      </w:r>
      <w:r w:rsidR="00932937" w:rsidRPr="00AB0E3C">
        <w:rPr>
          <w:rFonts w:eastAsia="Times New Roman"/>
          <w:sz w:val="28"/>
          <w:szCs w:val="28"/>
        </w:rPr>
        <w:t xml:space="preserve"> </w:t>
      </w:r>
      <w:r w:rsidR="00231EE6" w:rsidRPr="00AB0E3C">
        <w:rPr>
          <w:rFonts w:eastAsia="Times New Roman"/>
          <w:sz w:val="28"/>
          <w:szCs w:val="28"/>
        </w:rPr>
        <w:t>с пояснительной запиской,</w:t>
      </w:r>
      <w:r w:rsidR="00932937" w:rsidRPr="00AB0E3C">
        <w:rPr>
          <w:rFonts w:eastAsia="Times New Roman"/>
          <w:sz w:val="28"/>
          <w:szCs w:val="28"/>
        </w:rPr>
        <w:t xml:space="preserve"> указывающей, какие помещения отводятся для деятельности Центра;</w:t>
      </w:r>
    </w:p>
    <w:p w14:paraId="730970FD" w14:textId="07F2F626" w:rsidR="00932937" w:rsidRPr="00AB0E3C" w:rsidRDefault="007F7657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</w:t>
      </w:r>
      <w:r w:rsidR="00E41D96" w:rsidRPr="00AB0E3C">
        <w:rPr>
          <w:rFonts w:eastAsia="Times New Roman"/>
          <w:sz w:val="28"/>
          <w:szCs w:val="28"/>
        </w:rPr>
        <w:tab/>
      </w:r>
      <w:r w:rsidR="00932937" w:rsidRPr="00AB0E3C">
        <w:rPr>
          <w:rFonts w:eastAsia="Times New Roman"/>
          <w:sz w:val="28"/>
          <w:szCs w:val="28"/>
        </w:rPr>
        <w:t>приказ</w:t>
      </w:r>
      <w:r w:rsidR="00A9492E" w:rsidRPr="00AB0E3C">
        <w:rPr>
          <w:rFonts w:eastAsia="Times New Roman"/>
          <w:sz w:val="28"/>
          <w:szCs w:val="28"/>
        </w:rPr>
        <w:t>ы</w:t>
      </w:r>
      <w:r w:rsidR="00932937" w:rsidRPr="00AB0E3C">
        <w:rPr>
          <w:rFonts w:eastAsia="Times New Roman"/>
          <w:sz w:val="28"/>
          <w:szCs w:val="28"/>
        </w:rPr>
        <w:t xml:space="preserve"> организации </w:t>
      </w:r>
      <w:r w:rsidR="008C2D5E" w:rsidRPr="00AB0E3C">
        <w:rPr>
          <w:rFonts w:eastAsia="Times New Roman"/>
          <w:sz w:val="28"/>
          <w:szCs w:val="28"/>
        </w:rPr>
        <w:t>ТиПО</w:t>
      </w:r>
      <w:r w:rsidR="00932937" w:rsidRPr="00AB0E3C">
        <w:rPr>
          <w:rFonts w:eastAsia="Times New Roman"/>
          <w:sz w:val="28"/>
          <w:szCs w:val="28"/>
        </w:rPr>
        <w:t xml:space="preserve"> об участии в чемпионатах </w:t>
      </w:r>
      <w:r w:rsidR="00932937" w:rsidRPr="005C0146">
        <w:rPr>
          <w:rFonts w:eastAsia="Times New Roman"/>
          <w:sz w:val="28"/>
          <w:szCs w:val="28"/>
        </w:rPr>
        <w:t>WorldSkills по</w:t>
      </w:r>
      <w:r w:rsidR="00932937" w:rsidRPr="00AB0E3C">
        <w:rPr>
          <w:rFonts w:eastAsia="Times New Roman"/>
          <w:sz w:val="28"/>
          <w:szCs w:val="28"/>
        </w:rPr>
        <w:t xml:space="preserve"> заявленной специальности/квалификации Центра</w:t>
      </w:r>
      <w:r w:rsidR="00E41D96" w:rsidRPr="00AB0E3C">
        <w:rPr>
          <w:rFonts w:eastAsia="Times New Roman"/>
          <w:sz w:val="28"/>
          <w:szCs w:val="28"/>
        </w:rPr>
        <w:t xml:space="preserve"> (при наличии)</w:t>
      </w:r>
      <w:r w:rsidR="00932937" w:rsidRPr="00AB0E3C">
        <w:rPr>
          <w:rFonts w:eastAsia="Times New Roman"/>
          <w:sz w:val="28"/>
          <w:szCs w:val="28"/>
        </w:rPr>
        <w:t>;</w:t>
      </w:r>
    </w:p>
    <w:p w14:paraId="4C40959E" w14:textId="1AF62924" w:rsidR="00435179" w:rsidRPr="00AB0E3C" w:rsidRDefault="007F7657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27EDD" w:rsidRPr="00AB0E3C">
        <w:rPr>
          <w:rFonts w:eastAsia="Times New Roman"/>
          <w:sz w:val="28"/>
          <w:szCs w:val="28"/>
        </w:rPr>
        <w:tab/>
      </w:r>
      <w:r w:rsidR="00435179" w:rsidRPr="00AB0E3C">
        <w:rPr>
          <w:rFonts w:eastAsia="Times New Roman"/>
          <w:sz w:val="28"/>
          <w:szCs w:val="28"/>
        </w:rPr>
        <w:t xml:space="preserve">приказы </w:t>
      </w:r>
      <w:r w:rsidR="00B34E27">
        <w:rPr>
          <w:rFonts w:eastAsia="Times New Roman"/>
          <w:sz w:val="28"/>
          <w:szCs w:val="28"/>
          <w:lang w:val="kk-KZ"/>
        </w:rPr>
        <w:t>МИО</w:t>
      </w:r>
      <w:r w:rsidR="00435179" w:rsidRPr="00AB0E3C">
        <w:rPr>
          <w:rFonts w:eastAsia="Times New Roman"/>
          <w:sz w:val="28"/>
          <w:szCs w:val="28"/>
        </w:rPr>
        <w:t xml:space="preserve"> в сфере образования на организацию площадки для проведения региональных чемпионатов </w:t>
      </w:r>
      <w:proofErr w:type="spellStart"/>
      <w:r w:rsidR="00435179" w:rsidRPr="00AB0E3C">
        <w:rPr>
          <w:rFonts w:eastAsia="Times New Roman"/>
          <w:sz w:val="28"/>
          <w:szCs w:val="28"/>
        </w:rPr>
        <w:t>WorldSkills</w:t>
      </w:r>
      <w:proofErr w:type="spellEnd"/>
      <w:r w:rsidR="00435179" w:rsidRPr="00AB0E3C">
        <w:rPr>
          <w:rFonts w:eastAsia="Times New Roman"/>
          <w:sz w:val="28"/>
          <w:szCs w:val="28"/>
        </w:rPr>
        <w:t xml:space="preserve"> и/или конкурсов профессионального мастерства по заявленной специальности/квалификации Центра в региональном масштабе;</w:t>
      </w:r>
    </w:p>
    <w:p w14:paraId="64B8A40A" w14:textId="77777777" w:rsidR="00027EDD" w:rsidRPr="00AB0E3C" w:rsidRDefault="007F7657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35179" w:rsidRPr="00AB0E3C">
        <w:rPr>
          <w:rFonts w:eastAsia="Times New Roman"/>
          <w:sz w:val="28"/>
          <w:szCs w:val="28"/>
        </w:rPr>
        <w:tab/>
        <w:t>приказы уполномоченного органа в сфере образования на организацию площадки для проведения национальных чемпионатов WorldSkills и/или конкурсов профессионального мастерства по заявленной специальности/квалификации Центра в республиканском масштабе (при наличии);</w:t>
      </w:r>
    </w:p>
    <w:p w14:paraId="1A7A0514" w14:textId="77777777" w:rsidR="00A9492E" w:rsidRPr="00AB0E3C" w:rsidRDefault="007F7657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A9492E" w:rsidRPr="00AB0E3C">
        <w:rPr>
          <w:rFonts w:eastAsia="Times New Roman"/>
          <w:sz w:val="28"/>
          <w:szCs w:val="28"/>
        </w:rPr>
        <w:tab/>
        <w:t>сертификаты экспертов-компатриотов, подтверждающих участие в региональных, национальных и международных конкурсах WorldSkills и/или конкурсов профессионального мастерства (при наличии)</w:t>
      </w:r>
      <w:r w:rsidR="005D4763" w:rsidRPr="00AB0E3C">
        <w:rPr>
          <w:rFonts w:eastAsia="Times New Roman"/>
          <w:sz w:val="28"/>
          <w:szCs w:val="28"/>
        </w:rPr>
        <w:t>;</w:t>
      </w:r>
    </w:p>
    <w:p w14:paraId="562183E4" w14:textId="77777777" w:rsidR="00A9492E" w:rsidRPr="00AB0E3C" w:rsidRDefault="007F7657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41D96" w:rsidRPr="00AB0E3C">
        <w:rPr>
          <w:rFonts w:eastAsia="Times New Roman"/>
          <w:sz w:val="28"/>
          <w:szCs w:val="28"/>
        </w:rPr>
        <w:tab/>
      </w:r>
      <w:r w:rsidR="00A9492E" w:rsidRPr="00AB0E3C">
        <w:rPr>
          <w:rFonts w:eastAsia="Times New Roman"/>
          <w:sz w:val="28"/>
          <w:szCs w:val="28"/>
        </w:rPr>
        <w:t>сертификат об аккредитации образовательных программ по заявленной специальности/квалификации Центра (при наличии);</w:t>
      </w:r>
    </w:p>
    <w:p w14:paraId="5ECDA16F" w14:textId="656CE912" w:rsidR="00932937" w:rsidRPr="00AB0E3C" w:rsidRDefault="007F7657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41D96" w:rsidRPr="00AB0E3C">
        <w:rPr>
          <w:rFonts w:eastAsia="Times New Roman"/>
          <w:sz w:val="28"/>
          <w:szCs w:val="28"/>
        </w:rPr>
        <w:tab/>
      </w:r>
      <w:r w:rsidR="00A9492E" w:rsidRPr="00AB0E3C">
        <w:rPr>
          <w:rFonts w:eastAsia="Times New Roman"/>
          <w:sz w:val="28"/>
          <w:szCs w:val="28"/>
        </w:rPr>
        <w:t>документ о прохождении</w:t>
      </w:r>
      <w:r w:rsidR="00A9492E" w:rsidRPr="00AB0E3C">
        <w:t xml:space="preserve"> </w:t>
      </w:r>
      <w:r w:rsidR="00A9492E" w:rsidRPr="00AB0E3C">
        <w:rPr>
          <w:rFonts w:eastAsia="Times New Roman"/>
          <w:sz w:val="28"/>
          <w:szCs w:val="28"/>
        </w:rPr>
        <w:t xml:space="preserve">процедуры оценки на соответствие </w:t>
      </w:r>
      <w:r w:rsidR="008A0392" w:rsidRPr="008A0392">
        <w:rPr>
          <w:rFonts w:eastAsia="Times New Roman"/>
          <w:sz w:val="28"/>
          <w:szCs w:val="28"/>
        </w:rPr>
        <w:t>междун</w:t>
      </w:r>
      <w:r w:rsidR="000C1CA0">
        <w:rPr>
          <w:rFonts w:eastAsia="Times New Roman"/>
          <w:sz w:val="28"/>
          <w:szCs w:val="28"/>
        </w:rPr>
        <w:t xml:space="preserve">ародным отраслевым требованиям/стандартам </w:t>
      </w:r>
      <w:r w:rsidR="00A9492E" w:rsidRPr="00AB0E3C">
        <w:rPr>
          <w:rFonts w:eastAsia="Times New Roman"/>
          <w:sz w:val="28"/>
          <w:szCs w:val="28"/>
        </w:rPr>
        <w:t>(при наличии)</w:t>
      </w:r>
      <w:r w:rsidR="00932937" w:rsidRPr="00AB0E3C">
        <w:rPr>
          <w:rFonts w:eastAsia="Times New Roman"/>
          <w:sz w:val="28"/>
          <w:szCs w:val="28"/>
        </w:rPr>
        <w:t>.</w:t>
      </w:r>
    </w:p>
    <w:p w14:paraId="11B716D7" w14:textId="77777777" w:rsidR="00932937" w:rsidRPr="00AB0E3C" w:rsidRDefault="00932937" w:rsidP="000D6E8D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37F3DEB8" w14:textId="1827AE45" w:rsidR="00932937" w:rsidRDefault="000468D2" w:rsidP="000D6E8D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="00932937" w:rsidRPr="00AB0E3C">
        <w:rPr>
          <w:rFonts w:eastAsia="Times New Roman"/>
          <w:b/>
          <w:sz w:val="28"/>
          <w:szCs w:val="28"/>
        </w:rPr>
        <w:t xml:space="preserve">. </w:t>
      </w:r>
      <w:r w:rsidR="003358BD">
        <w:rPr>
          <w:rFonts w:eastAsia="Times New Roman"/>
          <w:b/>
          <w:sz w:val="28"/>
          <w:szCs w:val="28"/>
        </w:rPr>
        <w:t xml:space="preserve">Рекомендуемый </w:t>
      </w:r>
      <w:r w:rsidR="003358BD" w:rsidRPr="00AB0E3C">
        <w:rPr>
          <w:rFonts w:eastAsia="Times New Roman"/>
          <w:b/>
          <w:sz w:val="28"/>
          <w:szCs w:val="28"/>
        </w:rPr>
        <w:t>порядок создания Центра</w:t>
      </w:r>
      <w:r w:rsidR="003358BD">
        <w:rPr>
          <w:rFonts w:eastAsia="Times New Roman"/>
          <w:b/>
          <w:sz w:val="28"/>
          <w:szCs w:val="28"/>
        </w:rPr>
        <w:t xml:space="preserve"> </w:t>
      </w:r>
    </w:p>
    <w:p w14:paraId="21B3FD8E" w14:textId="77777777" w:rsidR="0036544D" w:rsidRPr="00AB0E3C" w:rsidRDefault="0036544D" w:rsidP="000D6E8D">
      <w:pPr>
        <w:jc w:val="center"/>
        <w:rPr>
          <w:rFonts w:eastAsia="Times New Roman"/>
          <w:b/>
          <w:sz w:val="28"/>
          <w:szCs w:val="28"/>
        </w:rPr>
      </w:pPr>
    </w:p>
    <w:p w14:paraId="1112F9B8" w14:textId="6076CCB2" w:rsidR="00213EB4" w:rsidRPr="00AB0E3C" w:rsidRDefault="00325DD7" w:rsidP="000D6E8D">
      <w:pPr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468D2">
        <w:rPr>
          <w:rFonts w:eastAsia="Times New Roman"/>
          <w:sz w:val="28"/>
          <w:szCs w:val="28"/>
        </w:rPr>
        <w:t>1</w:t>
      </w:r>
      <w:r w:rsidR="00213EB4" w:rsidRPr="00AB0E3C">
        <w:rPr>
          <w:rFonts w:eastAsia="Times New Roman"/>
          <w:sz w:val="28"/>
          <w:szCs w:val="28"/>
        </w:rPr>
        <w:t>.</w:t>
      </w:r>
      <w:r w:rsidR="00213EB4" w:rsidRPr="00AB0E3C">
        <w:rPr>
          <w:rFonts w:eastAsia="Times New Roman"/>
          <w:sz w:val="28"/>
          <w:szCs w:val="28"/>
        </w:rPr>
        <w:tab/>
      </w:r>
      <w:r w:rsidR="00B75857">
        <w:rPr>
          <w:rFonts w:eastAsia="Times New Roman"/>
          <w:sz w:val="28"/>
          <w:szCs w:val="28"/>
        </w:rPr>
        <w:t>В целях</w:t>
      </w:r>
      <w:r w:rsidR="00213EB4" w:rsidRPr="00AB0E3C">
        <w:rPr>
          <w:rFonts w:eastAsia="Times New Roman"/>
          <w:sz w:val="28"/>
          <w:szCs w:val="28"/>
        </w:rPr>
        <w:t xml:space="preserve"> создания </w:t>
      </w:r>
      <w:r w:rsidR="0033233C" w:rsidRPr="00AB0E3C">
        <w:rPr>
          <w:rFonts w:eastAsia="Times New Roman"/>
          <w:sz w:val="28"/>
          <w:szCs w:val="28"/>
        </w:rPr>
        <w:t>Центра приказом руководителя организации ТиПО,</w:t>
      </w:r>
      <w:r w:rsidR="00213EB4" w:rsidRPr="00AB0E3C">
        <w:rPr>
          <w:rFonts w:eastAsia="Times New Roman"/>
          <w:sz w:val="28"/>
          <w:szCs w:val="28"/>
        </w:rPr>
        <w:t xml:space="preserve"> формирует</w:t>
      </w:r>
      <w:r w:rsidR="0033233C" w:rsidRPr="00AB0E3C">
        <w:rPr>
          <w:rFonts w:eastAsia="Times New Roman"/>
          <w:sz w:val="28"/>
          <w:szCs w:val="28"/>
        </w:rPr>
        <w:t>ся</w:t>
      </w:r>
      <w:r w:rsidR="00213EB4" w:rsidRPr="00AB0E3C">
        <w:rPr>
          <w:rFonts w:eastAsia="Times New Roman"/>
          <w:sz w:val="28"/>
          <w:szCs w:val="28"/>
        </w:rPr>
        <w:t xml:space="preserve"> </w:t>
      </w:r>
      <w:r w:rsidR="00A8615E" w:rsidRPr="00AB0E3C">
        <w:rPr>
          <w:rFonts w:eastAsia="Times New Roman"/>
          <w:sz w:val="28"/>
          <w:szCs w:val="28"/>
        </w:rPr>
        <w:t xml:space="preserve">Рабочий </w:t>
      </w:r>
      <w:r w:rsidR="00213EB4" w:rsidRPr="00AB0E3C">
        <w:rPr>
          <w:rFonts w:eastAsia="Times New Roman"/>
          <w:sz w:val="28"/>
          <w:szCs w:val="28"/>
        </w:rPr>
        <w:t>орган.</w:t>
      </w:r>
    </w:p>
    <w:p w14:paraId="3D30B1D4" w14:textId="4897C472" w:rsidR="005C0146" w:rsidRDefault="000468D2" w:rsidP="000D6E8D">
      <w:pPr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</w:t>
      </w:r>
      <w:r w:rsidR="0033676B" w:rsidRPr="00AB0E3C">
        <w:rPr>
          <w:rFonts w:eastAsia="Times New Roman"/>
          <w:sz w:val="28"/>
          <w:szCs w:val="28"/>
        </w:rPr>
        <w:t>.</w:t>
      </w:r>
      <w:r w:rsidR="0033676B" w:rsidRPr="00AB0E3C">
        <w:rPr>
          <w:rFonts w:eastAsia="Times New Roman"/>
          <w:sz w:val="28"/>
          <w:szCs w:val="28"/>
        </w:rPr>
        <w:tab/>
        <w:t xml:space="preserve">Для обеспечения работы по созданию Центров, МИО областей, городов республиканского значения по вопросам образования, формируют действующую на постоянной основе комиссию (далее – Комиссия). </w:t>
      </w:r>
    </w:p>
    <w:p w14:paraId="0D36528B" w14:textId="4A910CC6" w:rsidR="007806E1" w:rsidRDefault="000468D2" w:rsidP="000D6E8D">
      <w:pPr>
        <w:tabs>
          <w:tab w:val="left" w:pos="1134"/>
          <w:tab w:val="left" w:pos="1276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23</w:t>
      </w:r>
      <w:r w:rsidR="005C0146">
        <w:rPr>
          <w:rFonts w:eastAsia="Times New Roman"/>
          <w:sz w:val="28"/>
          <w:szCs w:val="28"/>
        </w:rPr>
        <w:t>.</w:t>
      </w:r>
      <w:r w:rsidR="006A2534">
        <w:rPr>
          <w:rFonts w:eastAsia="Times New Roman"/>
          <w:sz w:val="28"/>
          <w:szCs w:val="28"/>
        </w:rPr>
        <w:tab/>
      </w:r>
      <w:r w:rsidR="005C0146">
        <w:rPr>
          <w:rFonts w:eastAsia="Times New Roman"/>
          <w:sz w:val="28"/>
          <w:szCs w:val="28"/>
        </w:rPr>
        <w:t>Комиссия</w:t>
      </w:r>
      <w:r w:rsidR="0033676B" w:rsidRPr="00AB0E3C">
        <w:rPr>
          <w:rFonts w:eastAsia="Times New Roman"/>
          <w:sz w:val="28"/>
          <w:szCs w:val="28"/>
        </w:rPr>
        <w:t xml:space="preserve"> состоит из </w:t>
      </w:r>
      <w:r w:rsidR="0033676B" w:rsidRPr="00AB0E3C">
        <w:rPr>
          <w:rFonts w:eastAsia="Times New Roman"/>
          <w:bCs/>
          <w:sz w:val="28"/>
          <w:szCs w:val="28"/>
        </w:rPr>
        <w:t>председателя, заместителя председателя, секретаря и</w:t>
      </w:r>
      <w:r w:rsidR="0033676B" w:rsidRPr="00AB0E3C">
        <w:rPr>
          <w:rFonts w:eastAsia="Times New Roman"/>
          <w:sz w:val="28"/>
          <w:szCs w:val="28"/>
        </w:rPr>
        <w:t xml:space="preserve"> не менее семи </w:t>
      </w:r>
      <w:r w:rsidR="0033676B" w:rsidRPr="00AB0E3C">
        <w:rPr>
          <w:rFonts w:eastAsia="Times New Roman"/>
          <w:bCs/>
          <w:sz w:val="28"/>
          <w:szCs w:val="28"/>
        </w:rPr>
        <w:t>членов</w:t>
      </w:r>
      <w:r w:rsidR="007806E1">
        <w:rPr>
          <w:rFonts w:eastAsia="Times New Roman"/>
          <w:bCs/>
          <w:sz w:val="28"/>
          <w:szCs w:val="28"/>
        </w:rPr>
        <w:t>.</w:t>
      </w:r>
    </w:p>
    <w:p w14:paraId="513EC09D" w14:textId="03A850A4" w:rsidR="005C0146" w:rsidRDefault="007806E1" w:rsidP="000D6E8D">
      <w:pPr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24. Состав Комиссии формируется</w:t>
      </w:r>
      <w:r w:rsidR="0033676B" w:rsidRPr="00AB0E3C">
        <w:rPr>
          <w:rFonts w:eastAsia="Times New Roman"/>
          <w:bCs/>
          <w:sz w:val="28"/>
          <w:szCs w:val="28"/>
        </w:rPr>
        <w:t xml:space="preserve"> </w:t>
      </w:r>
      <w:r w:rsidR="0033676B" w:rsidRPr="00AB0E3C">
        <w:rPr>
          <w:rFonts w:eastAsia="Times New Roman"/>
          <w:sz w:val="28"/>
          <w:szCs w:val="28"/>
        </w:rPr>
        <w:t xml:space="preserve">из числа представителей МИО, работодателей, РПП </w:t>
      </w:r>
      <w:r w:rsidR="00FE0CAB" w:rsidRPr="00AB0E3C">
        <w:rPr>
          <w:rFonts w:eastAsia="Times New Roman"/>
          <w:sz w:val="28"/>
          <w:szCs w:val="28"/>
        </w:rPr>
        <w:t>«</w:t>
      </w:r>
      <w:proofErr w:type="spellStart"/>
      <w:r w:rsidR="0033676B" w:rsidRPr="00AB0E3C">
        <w:rPr>
          <w:rFonts w:eastAsia="Times New Roman"/>
          <w:sz w:val="28"/>
          <w:szCs w:val="28"/>
        </w:rPr>
        <w:t>Атамекен</w:t>
      </w:r>
      <w:proofErr w:type="spellEnd"/>
      <w:r w:rsidR="00FE0CAB" w:rsidRPr="00AB0E3C">
        <w:rPr>
          <w:rFonts w:eastAsia="Times New Roman"/>
          <w:sz w:val="28"/>
          <w:szCs w:val="28"/>
        </w:rPr>
        <w:t>»</w:t>
      </w:r>
      <w:r w:rsidR="0033676B" w:rsidRPr="00AB0E3C">
        <w:rPr>
          <w:rFonts w:eastAsia="Times New Roman"/>
          <w:sz w:val="28"/>
          <w:szCs w:val="28"/>
        </w:rPr>
        <w:t xml:space="preserve"> (по </w:t>
      </w:r>
      <w:r w:rsidR="00B75857">
        <w:rPr>
          <w:rFonts w:eastAsia="Times New Roman"/>
          <w:sz w:val="28"/>
          <w:szCs w:val="28"/>
        </w:rPr>
        <w:t>согласованию), организаций ТиПО.</w:t>
      </w:r>
      <w:r w:rsidR="0033676B" w:rsidRPr="00AB0E3C">
        <w:rPr>
          <w:rFonts w:eastAsia="Times New Roman"/>
          <w:sz w:val="28"/>
          <w:szCs w:val="28"/>
        </w:rPr>
        <w:t xml:space="preserve"> </w:t>
      </w:r>
      <w:r w:rsidRPr="00AB0E3C">
        <w:rPr>
          <w:rFonts w:eastAsia="Times New Roman"/>
          <w:sz w:val="28"/>
          <w:szCs w:val="28"/>
        </w:rPr>
        <w:t>Н</w:t>
      </w:r>
      <w:r w:rsidR="0033676B" w:rsidRPr="00AB0E3C">
        <w:rPr>
          <w:rFonts w:eastAsia="Times New Roman"/>
          <w:sz w:val="28"/>
          <w:szCs w:val="28"/>
        </w:rPr>
        <w:t xml:space="preserve">е менее </w:t>
      </w:r>
      <w:r>
        <w:rPr>
          <w:rFonts w:eastAsia="Times New Roman"/>
          <w:sz w:val="28"/>
          <w:szCs w:val="28"/>
        </w:rPr>
        <w:t>40%</w:t>
      </w:r>
      <w:r w:rsidR="0033676B" w:rsidRPr="00AB0E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состава Комиссии должно</w:t>
      </w:r>
      <w:r w:rsidR="0033676B" w:rsidRPr="00AB0E3C">
        <w:rPr>
          <w:rFonts w:eastAsia="Times New Roman"/>
          <w:sz w:val="28"/>
          <w:szCs w:val="28"/>
        </w:rPr>
        <w:t xml:space="preserve"> быть из числа работодателей. </w:t>
      </w:r>
    </w:p>
    <w:p w14:paraId="2002C61D" w14:textId="0AA22315" w:rsidR="0033233C" w:rsidRPr="00AB0E3C" w:rsidRDefault="000468D2" w:rsidP="003F2A2E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9D09AC">
        <w:rPr>
          <w:rFonts w:eastAsia="Times New Roman"/>
          <w:bCs/>
          <w:sz w:val="28"/>
          <w:szCs w:val="28"/>
        </w:rPr>
        <w:t>5</w:t>
      </w:r>
      <w:r w:rsidR="003F2A2E">
        <w:rPr>
          <w:rFonts w:eastAsia="Times New Roman"/>
          <w:bCs/>
          <w:sz w:val="28"/>
          <w:szCs w:val="28"/>
        </w:rPr>
        <w:t>.</w:t>
      </w:r>
      <w:r w:rsidR="006A2534">
        <w:rPr>
          <w:rFonts w:eastAsia="Times New Roman"/>
          <w:bCs/>
          <w:sz w:val="28"/>
          <w:szCs w:val="28"/>
        </w:rPr>
        <w:tab/>
      </w:r>
      <w:r w:rsidR="0033676B" w:rsidRPr="00AB0E3C">
        <w:rPr>
          <w:rFonts w:eastAsia="Times New Roman"/>
          <w:bCs/>
          <w:sz w:val="28"/>
          <w:szCs w:val="28"/>
        </w:rPr>
        <w:t xml:space="preserve">Заседание Комиссии считается состоявшимся при присутствии не менее 70% состава, </w:t>
      </w:r>
      <w:r w:rsidR="005C0146">
        <w:rPr>
          <w:rFonts w:eastAsia="Times New Roman"/>
          <w:bCs/>
          <w:sz w:val="28"/>
          <w:szCs w:val="28"/>
        </w:rPr>
        <w:t xml:space="preserve">решения Комиссии принимаются открытым голосованием, </w:t>
      </w:r>
      <w:r w:rsidR="0033676B" w:rsidRPr="00AB0E3C">
        <w:rPr>
          <w:rFonts w:eastAsia="Times New Roman"/>
          <w:bCs/>
          <w:sz w:val="28"/>
          <w:szCs w:val="28"/>
        </w:rPr>
        <w:t xml:space="preserve">при равенстве </w:t>
      </w:r>
      <w:r w:rsidR="0033676B" w:rsidRPr="00AB0E3C">
        <w:rPr>
          <w:rFonts w:eastAsia="Times New Roman"/>
          <w:sz w:val="28"/>
          <w:szCs w:val="28"/>
        </w:rPr>
        <w:t>голосов голос председателя является решающим.</w:t>
      </w:r>
      <w:r w:rsidR="005C0146" w:rsidRPr="005C0146">
        <w:rPr>
          <w:rFonts w:eastAsia="Times New Roman"/>
          <w:bCs/>
          <w:sz w:val="28"/>
          <w:szCs w:val="28"/>
        </w:rPr>
        <w:t xml:space="preserve"> </w:t>
      </w:r>
      <w:r w:rsidR="005C0146" w:rsidRPr="00AB0E3C">
        <w:rPr>
          <w:rFonts w:eastAsia="Times New Roman"/>
          <w:bCs/>
          <w:sz w:val="28"/>
          <w:szCs w:val="28"/>
        </w:rPr>
        <w:t>Секретарь комиссии не имеет прав</w:t>
      </w:r>
      <w:r w:rsidR="005C0146">
        <w:rPr>
          <w:rFonts w:eastAsia="Times New Roman"/>
          <w:bCs/>
          <w:sz w:val="28"/>
          <w:szCs w:val="28"/>
        </w:rPr>
        <w:t>а</w:t>
      </w:r>
      <w:r w:rsidR="005C0146" w:rsidRPr="00AB0E3C">
        <w:rPr>
          <w:rFonts w:eastAsia="Times New Roman"/>
          <w:bCs/>
          <w:sz w:val="28"/>
          <w:szCs w:val="28"/>
        </w:rPr>
        <w:t xml:space="preserve"> голоса.</w:t>
      </w:r>
    </w:p>
    <w:p w14:paraId="2576F7D7" w14:textId="583D50BA" w:rsidR="0033233C" w:rsidRPr="000468D2" w:rsidRDefault="000468D2" w:rsidP="000D6E8D">
      <w:pPr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0468D2">
        <w:rPr>
          <w:rFonts w:eastAsia="Times New Roman"/>
          <w:sz w:val="28"/>
          <w:szCs w:val="28"/>
        </w:rPr>
        <w:t>2</w:t>
      </w:r>
      <w:r w:rsidR="009D09AC">
        <w:rPr>
          <w:rFonts w:eastAsia="Times New Roman"/>
          <w:sz w:val="28"/>
          <w:szCs w:val="28"/>
        </w:rPr>
        <w:t>6</w:t>
      </w:r>
      <w:r w:rsidR="0033233C" w:rsidRPr="000468D2">
        <w:rPr>
          <w:rFonts w:eastAsia="Times New Roman"/>
          <w:sz w:val="28"/>
          <w:szCs w:val="28"/>
        </w:rPr>
        <w:t>.</w:t>
      </w:r>
      <w:r w:rsidR="0033233C" w:rsidRPr="000468D2">
        <w:rPr>
          <w:rFonts w:eastAsia="Times New Roman"/>
          <w:sz w:val="28"/>
          <w:szCs w:val="28"/>
        </w:rPr>
        <w:tab/>
        <w:t>Рабочий орган проводит сбор рекомендованного перечня документов согласно ра</w:t>
      </w:r>
      <w:r w:rsidR="00FE1EF4" w:rsidRPr="000468D2">
        <w:rPr>
          <w:rFonts w:eastAsia="Times New Roman"/>
          <w:sz w:val="28"/>
          <w:szCs w:val="28"/>
        </w:rPr>
        <w:t xml:space="preserve">зделу </w:t>
      </w:r>
      <w:r w:rsidRPr="000468D2">
        <w:rPr>
          <w:rFonts w:eastAsia="Times New Roman"/>
          <w:sz w:val="28"/>
          <w:szCs w:val="28"/>
        </w:rPr>
        <w:t>4</w:t>
      </w:r>
      <w:r w:rsidR="00FE1EF4" w:rsidRPr="000468D2">
        <w:rPr>
          <w:rFonts w:eastAsia="Times New Roman"/>
          <w:sz w:val="28"/>
          <w:szCs w:val="28"/>
        </w:rPr>
        <w:t xml:space="preserve"> настоящих Р</w:t>
      </w:r>
      <w:r w:rsidR="0033233C" w:rsidRPr="000468D2">
        <w:rPr>
          <w:rFonts w:eastAsia="Times New Roman"/>
          <w:sz w:val="28"/>
          <w:szCs w:val="28"/>
        </w:rPr>
        <w:t>екомендаций, предоставляет пакет необходимых документов на заседание Комиссии.</w:t>
      </w:r>
    </w:p>
    <w:p w14:paraId="600EBA83" w14:textId="40411670" w:rsidR="002A3319" w:rsidRPr="00AB0E3C" w:rsidRDefault="000468D2" w:rsidP="000D6E8D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468D2">
        <w:rPr>
          <w:rFonts w:eastAsia="Times New Roman"/>
          <w:sz w:val="28"/>
          <w:szCs w:val="28"/>
        </w:rPr>
        <w:t>2</w:t>
      </w:r>
      <w:r w:rsidR="009D09AC">
        <w:rPr>
          <w:rFonts w:eastAsia="Times New Roman"/>
          <w:sz w:val="28"/>
          <w:szCs w:val="28"/>
        </w:rPr>
        <w:t>7</w:t>
      </w:r>
      <w:r w:rsidR="00932937" w:rsidRPr="000468D2">
        <w:rPr>
          <w:rFonts w:eastAsia="Times New Roman"/>
          <w:sz w:val="28"/>
          <w:szCs w:val="28"/>
        </w:rPr>
        <w:t>.</w:t>
      </w:r>
      <w:r w:rsidR="008B226B" w:rsidRPr="000468D2">
        <w:rPr>
          <w:rFonts w:eastAsia="Times New Roman"/>
          <w:sz w:val="28"/>
          <w:szCs w:val="28"/>
        </w:rPr>
        <w:tab/>
      </w:r>
      <w:r w:rsidR="00932937" w:rsidRPr="000468D2">
        <w:rPr>
          <w:rFonts w:eastAsia="Times New Roman"/>
          <w:sz w:val="28"/>
          <w:szCs w:val="28"/>
        </w:rPr>
        <w:t xml:space="preserve">Комиссия рассматривает перечень документов на соответствие требованиям </w:t>
      </w:r>
      <w:r w:rsidR="00886C5F" w:rsidRPr="000468D2">
        <w:rPr>
          <w:rFonts w:eastAsia="Times New Roman"/>
          <w:sz w:val="28"/>
          <w:szCs w:val="28"/>
        </w:rPr>
        <w:t xml:space="preserve">раздела </w:t>
      </w:r>
      <w:r w:rsidRPr="000468D2">
        <w:rPr>
          <w:rFonts w:eastAsia="Times New Roman"/>
          <w:sz w:val="28"/>
          <w:szCs w:val="28"/>
        </w:rPr>
        <w:t>4</w:t>
      </w:r>
      <w:r w:rsidR="00932937" w:rsidRPr="000468D2">
        <w:rPr>
          <w:rFonts w:eastAsia="Times New Roman"/>
          <w:sz w:val="28"/>
          <w:szCs w:val="28"/>
        </w:rPr>
        <w:t xml:space="preserve"> настоящих </w:t>
      </w:r>
      <w:r w:rsidR="00FE1EF4" w:rsidRPr="000468D2">
        <w:rPr>
          <w:rFonts w:eastAsia="Times New Roman"/>
          <w:sz w:val="28"/>
          <w:szCs w:val="28"/>
        </w:rPr>
        <w:t>Р</w:t>
      </w:r>
      <w:r w:rsidR="008B226B" w:rsidRPr="000468D2">
        <w:rPr>
          <w:rFonts w:eastAsia="Times New Roman"/>
          <w:sz w:val="28"/>
          <w:szCs w:val="28"/>
        </w:rPr>
        <w:t>екомендаций</w:t>
      </w:r>
      <w:r w:rsidR="00932937" w:rsidRPr="000468D2">
        <w:rPr>
          <w:rFonts w:eastAsia="Times New Roman"/>
          <w:sz w:val="28"/>
          <w:szCs w:val="28"/>
        </w:rPr>
        <w:t xml:space="preserve">. </w:t>
      </w:r>
      <w:r w:rsidR="009D09AC">
        <w:rPr>
          <w:rFonts w:eastAsia="Times New Roman"/>
          <w:sz w:val="28"/>
          <w:szCs w:val="28"/>
        </w:rPr>
        <w:t>По итогам заседания</w:t>
      </w:r>
      <w:r w:rsidR="00932937" w:rsidRPr="000468D2">
        <w:rPr>
          <w:rFonts w:eastAsia="Times New Roman"/>
          <w:sz w:val="28"/>
          <w:szCs w:val="28"/>
        </w:rPr>
        <w:t>, Комиссия принимает</w:t>
      </w:r>
      <w:r w:rsidR="009D09AC">
        <w:rPr>
          <w:rFonts w:eastAsia="Times New Roman"/>
          <w:sz w:val="28"/>
          <w:szCs w:val="28"/>
        </w:rPr>
        <w:t xml:space="preserve"> соответствующее решение, которое </w:t>
      </w:r>
      <w:r w:rsidR="00932937" w:rsidRPr="00AB0E3C">
        <w:rPr>
          <w:rFonts w:eastAsia="Times New Roman"/>
          <w:sz w:val="28"/>
          <w:szCs w:val="28"/>
        </w:rPr>
        <w:t xml:space="preserve">оформляется протоколом. </w:t>
      </w:r>
    </w:p>
    <w:p w14:paraId="30161167" w14:textId="45436CF9" w:rsidR="00932937" w:rsidRPr="00AB0E3C" w:rsidRDefault="000468D2" w:rsidP="000D6E8D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</w:t>
      </w:r>
      <w:r w:rsidR="009D09AC">
        <w:rPr>
          <w:rFonts w:eastAsia="Times New Roman"/>
          <w:sz w:val="28"/>
          <w:szCs w:val="28"/>
        </w:rPr>
        <w:t>8</w:t>
      </w:r>
      <w:r w:rsidR="003D1787" w:rsidRPr="00AB0E3C">
        <w:rPr>
          <w:rFonts w:eastAsia="Times New Roman"/>
          <w:sz w:val="28"/>
          <w:szCs w:val="28"/>
        </w:rPr>
        <w:t>.</w:t>
      </w:r>
      <w:r w:rsidR="002A3319" w:rsidRPr="00AB0E3C">
        <w:rPr>
          <w:rFonts w:eastAsia="Times New Roman"/>
          <w:sz w:val="28"/>
          <w:szCs w:val="28"/>
        </w:rPr>
        <w:tab/>
      </w:r>
      <w:r w:rsidR="00932937" w:rsidRPr="00AB0E3C">
        <w:rPr>
          <w:rFonts w:eastAsia="Times New Roman"/>
          <w:sz w:val="28"/>
          <w:szCs w:val="28"/>
        </w:rPr>
        <w:t xml:space="preserve">На основании </w:t>
      </w:r>
      <w:r w:rsidR="009D09AC">
        <w:rPr>
          <w:rFonts w:eastAsia="Times New Roman"/>
          <w:sz w:val="28"/>
          <w:szCs w:val="28"/>
        </w:rPr>
        <w:t xml:space="preserve">положительного </w:t>
      </w:r>
      <w:r w:rsidR="00932937" w:rsidRPr="00AB0E3C">
        <w:rPr>
          <w:rFonts w:eastAsia="Times New Roman"/>
          <w:sz w:val="28"/>
          <w:szCs w:val="28"/>
        </w:rPr>
        <w:t xml:space="preserve">решения Комиссии, </w:t>
      </w:r>
      <w:r w:rsidR="00D35015" w:rsidRPr="00AB0E3C">
        <w:rPr>
          <w:rFonts w:eastAsia="Times New Roman"/>
          <w:sz w:val="28"/>
          <w:szCs w:val="28"/>
        </w:rPr>
        <w:t>по согласованию с</w:t>
      </w:r>
      <w:r w:rsidR="00120E59" w:rsidRPr="00AB0E3C">
        <w:rPr>
          <w:rFonts w:eastAsia="Times New Roman"/>
          <w:sz w:val="28"/>
          <w:szCs w:val="28"/>
        </w:rPr>
        <w:t xml:space="preserve"> некоммерческим акционерным обществом </w:t>
      </w:r>
      <w:r w:rsidR="00120E59" w:rsidRPr="00AB0E3C">
        <w:rPr>
          <w:sz w:val="28"/>
          <w:szCs w:val="28"/>
        </w:rPr>
        <w:t>«Talap» (далее –</w:t>
      </w:r>
      <w:r w:rsidR="00D35015" w:rsidRPr="00AB0E3C">
        <w:rPr>
          <w:rFonts w:eastAsia="Times New Roman"/>
          <w:sz w:val="28"/>
          <w:szCs w:val="28"/>
        </w:rPr>
        <w:t xml:space="preserve"> </w:t>
      </w:r>
      <w:r w:rsidR="00D35015" w:rsidRPr="00AB0E3C">
        <w:rPr>
          <w:sz w:val="28"/>
          <w:szCs w:val="28"/>
        </w:rPr>
        <w:t>НАО</w:t>
      </w:r>
      <w:r w:rsidR="00120E59" w:rsidRPr="00AB0E3C">
        <w:rPr>
          <w:sz w:val="28"/>
          <w:szCs w:val="28"/>
        </w:rPr>
        <w:t xml:space="preserve"> </w:t>
      </w:r>
      <w:r w:rsidR="00D35015" w:rsidRPr="00AB0E3C">
        <w:rPr>
          <w:sz w:val="28"/>
          <w:szCs w:val="28"/>
        </w:rPr>
        <w:t>«Talap»</w:t>
      </w:r>
      <w:r w:rsidR="00120E59" w:rsidRPr="00AB0E3C">
        <w:rPr>
          <w:sz w:val="28"/>
          <w:szCs w:val="28"/>
        </w:rPr>
        <w:t>)</w:t>
      </w:r>
      <w:r w:rsidR="00B65AA2">
        <w:rPr>
          <w:sz w:val="28"/>
          <w:szCs w:val="28"/>
        </w:rPr>
        <w:t>,</w:t>
      </w:r>
      <w:r w:rsidR="00D35015" w:rsidRPr="00AB0E3C">
        <w:rPr>
          <w:sz w:val="28"/>
          <w:szCs w:val="28"/>
        </w:rPr>
        <w:t xml:space="preserve"> </w:t>
      </w:r>
      <w:r w:rsidR="0033233C" w:rsidRPr="00AB0E3C">
        <w:rPr>
          <w:rFonts w:eastAsia="Times New Roman"/>
          <w:sz w:val="28"/>
          <w:szCs w:val="28"/>
        </w:rPr>
        <w:t xml:space="preserve">издается приказ </w:t>
      </w:r>
      <w:r w:rsidR="002A3319" w:rsidRPr="00AB0E3C">
        <w:rPr>
          <w:rFonts w:eastAsia="Times New Roman"/>
          <w:sz w:val="28"/>
          <w:szCs w:val="28"/>
        </w:rPr>
        <w:t>руководителя</w:t>
      </w:r>
      <w:r w:rsidR="00932937" w:rsidRPr="00AB0E3C">
        <w:rPr>
          <w:rFonts w:eastAsia="Times New Roman"/>
          <w:sz w:val="28"/>
          <w:szCs w:val="28"/>
        </w:rPr>
        <w:t xml:space="preserve"> организации </w:t>
      </w:r>
      <w:r w:rsidR="008C2D5E" w:rsidRPr="00AB0E3C">
        <w:rPr>
          <w:rFonts w:eastAsia="Times New Roman"/>
          <w:sz w:val="28"/>
          <w:szCs w:val="28"/>
        </w:rPr>
        <w:t>ТиПО</w:t>
      </w:r>
      <w:r w:rsidR="00C10CB4" w:rsidRPr="00AB0E3C">
        <w:rPr>
          <w:rFonts w:eastAsia="Times New Roman"/>
          <w:sz w:val="28"/>
          <w:szCs w:val="28"/>
        </w:rPr>
        <w:t xml:space="preserve"> </w:t>
      </w:r>
      <w:r w:rsidR="00932937" w:rsidRPr="00AB0E3C">
        <w:rPr>
          <w:rFonts w:eastAsia="Times New Roman"/>
          <w:sz w:val="28"/>
          <w:szCs w:val="28"/>
        </w:rPr>
        <w:t>о создании Центра.</w:t>
      </w:r>
    </w:p>
    <w:p w14:paraId="59A65FC7" w14:textId="2C6435D5" w:rsidR="00085E92" w:rsidRPr="00AB0E3C" w:rsidRDefault="000468D2" w:rsidP="000D6E8D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D09AC">
        <w:rPr>
          <w:rFonts w:eastAsia="Times New Roman"/>
          <w:sz w:val="28"/>
          <w:szCs w:val="28"/>
        </w:rPr>
        <w:t>9</w:t>
      </w:r>
      <w:r w:rsidR="00085E92" w:rsidRPr="00AB0E3C">
        <w:rPr>
          <w:rFonts w:eastAsia="Times New Roman"/>
          <w:sz w:val="28"/>
          <w:szCs w:val="28"/>
        </w:rPr>
        <w:t>.</w:t>
      </w:r>
      <w:r w:rsidR="00085E92" w:rsidRPr="00AB0E3C">
        <w:rPr>
          <w:rFonts w:eastAsia="Times New Roman"/>
          <w:sz w:val="28"/>
          <w:szCs w:val="28"/>
        </w:rPr>
        <w:tab/>
        <w:t xml:space="preserve">Для согласования приказа организация ТиПО предоставляет в </w:t>
      </w:r>
      <w:r w:rsidR="00085E92" w:rsidRPr="00AB0E3C">
        <w:rPr>
          <w:sz w:val="28"/>
          <w:szCs w:val="28"/>
        </w:rPr>
        <w:t>НАО «Talap» следующие документы:</w:t>
      </w:r>
    </w:p>
    <w:p w14:paraId="5EB53A72" w14:textId="77777777" w:rsidR="00085E92" w:rsidRPr="00AB0E3C" w:rsidRDefault="000F5A99" w:rsidP="000D6E8D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85E92" w:rsidRPr="00AB0E3C">
        <w:rPr>
          <w:rFonts w:eastAsia="Times New Roman"/>
          <w:sz w:val="28"/>
          <w:szCs w:val="28"/>
        </w:rPr>
        <w:tab/>
        <w:t>Копия приказа о создании Комиссии;</w:t>
      </w:r>
    </w:p>
    <w:p w14:paraId="6990097E" w14:textId="77777777" w:rsidR="00085E92" w:rsidRPr="00AB0E3C" w:rsidRDefault="000F5A99" w:rsidP="000D6E8D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85E92" w:rsidRPr="00AB0E3C">
        <w:rPr>
          <w:rFonts w:eastAsia="Times New Roman"/>
          <w:sz w:val="28"/>
          <w:szCs w:val="28"/>
        </w:rPr>
        <w:tab/>
        <w:t>Копия протокола заседания Комиссии;</w:t>
      </w:r>
    </w:p>
    <w:p w14:paraId="55C91E0F" w14:textId="34F7D178" w:rsidR="00085E92" w:rsidRPr="00AB0E3C" w:rsidRDefault="000F5A99" w:rsidP="000D6E8D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121282" w:rsidRPr="00AB0E3C">
        <w:rPr>
          <w:rFonts w:eastAsia="Times New Roman"/>
          <w:sz w:val="28"/>
          <w:szCs w:val="28"/>
        </w:rPr>
        <w:tab/>
      </w:r>
      <w:r w:rsidR="009D09AC">
        <w:rPr>
          <w:rFonts w:eastAsia="Times New Roman"/>
          <w:sz w:val="28"/>
          <w:szCs w:val="28"/>
        </w:rPr>
        <w:t>Копии приложений к лицензии</w:t>
      </w:r>
      <w:r w:rsidR="00121282" w:rsidRPr="009D09AC">
        <w:rPr>
          <w:rFonts w:eastAsia="Times New Roman"/>
          <w:sz w:val="28"/>
          <w:szCs w:val="28"/>
        </w:rPr>
        <w:t xml:space="preserve"> </w:t>
      </w:r>
      <w:r w:rsidR="009D09AC" w:rsidRPr="009D09AC">
        <w:rPr>
          <w:rFonts w:eastAsia="Times New Roman"/>
          <w:sz w:val="28"/>
          <w:szCs w:val="28"/>
        </w:rPr>
        <w:t>по заявленным специальностям/квалификациям, соответствующим профилю под</w:t>
      </w:r>
      <w:r w:rsidR="009D09AC">
        <w:rPr>
          <w:rFonts w:eastAsia="Times New Roman"/>
          <w:sz w:val="28"/>
          <w:szCs w:val="28"/>
        </w:rPr>
        <w:t>готовки кадров организации ТиПО</w:t>
      </w:r>
      <w:r w:rsidR="00121282" w:rsidRPr="009D09AC">
        <w:rPr>
          <w:rFonts w:eastAsia="Times New Roman"/>
          <w:sz w:val="28"/>
          <w:szCs w:val="28"/>
        </w:rPr>
        <w:t>.</w:t>
      </w:r>
    </w:p>
    <w:p w14:paraId="1F9305E2" w14:textId="4EDFE51F" w:rsidR="000B37F8" w:rsidRPr="00AB0E3C" w:rsidRDefault="009D09AC" w:rsidP="000D6E8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0B37F8" w:rsidRPr="00AB0E3C">
        <w:rPr>
          <w:rFonts w:eastAsia="Times New Roman"/>
          <w:sz w:val="28"/>
          <w:szCs w:val="28"/>
        </w:rPr>
        <w:t>.</w:t>
      </w:r>
      <w:r w:rsidR="000B37F8" w:rsidRPr="00AB0E3C">
        <w:rPr>
          <w:rFonts w:eastAsia="Times New Roman"/>
          <w:sz w:val="28"/>
          <w:szCs w:val="28"/>
        </w:rPr>
        <w:tab/>
        <w:t xml:space="preserve">Для обеспечения внутренней нормативно-правовой базы, организации ТиПО </w:t>
      </w:r>
      <w:r w:rsidR="000B37F8">
        <w:rPr>
          <w:rFonts w:eastAsia="Times New Roman"/>
          <w:sz w:val="28"/>
          <w:szCs w:val="28"/>
        </w:rPr>
        <w:t>рекомендуется</w:t>
      </w:r>
      <w:r w:rsidR="000B37F8" w:rsidRPr="00AB0E3C">
        <w:rPr>
          <w:rFonts w:eastAsia="Times New Roman"/>
          <w:sz w:val="28"/>
          <w:szCs w:val="28"/>
        </w:rPr>
        <w:t xml:space="preserve"> разработать следующее:</w:t>
      </w:r>
    </w:p>
    <w:p w14:paraId="6655802C" w14:textId="4C4F8971" w:rsidR="000B37F8" w:rsidRPr="00AB0E3C" w:rsidRDefault="000B37F8" w:rsidP="000D6E8D">
      <w:pPr>
        <w:tabs>
          <w:tab w:val="left" w:pos="1134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  <w:t>Положение о Центре, утверждаемое руководителем организации ТиПО,</w:t>
      </w:r>
      <w:r w:rsidRPr="00AB0E3C">
        <w:t xml:space="preserve"> </w:t>
      </w:r>
      <w:r w:rsidRPr="00AB0E3C">
        <w:rPr>
          <w:rFonts w:eastAsia="Times New Roman"/>
          <w:sz w:val="28"/>
          <w:szCs w:val="28"/>
        </w:rPr>
        <w:t xml:space="preserve">согласно Приложению 1 к настоящим </w:t>
      </w:r>
      <w:r w:rsidR="00FE1EF4">
        <w:rPr>
          <w:rStyle w:val="s0"/>
          <w:sz w:val="28"/>
          <w:szCs w:val="28"/>
        </w:rPr>
        <w:t>Р</w:t>
      </w:r>
      <w:r w:rsidRPr="00AB0E3C">
        <w:rPr>
          <w:rFonts w:eastAsia="Times New Roman"/>
          <w:sz w:val="28"/>
          <w:szCs w:val="28"/>
        </w:rPr>
        <w:t>екомендациям;</w:t>
      </w:r>
    </w:p>
    <w:p w14:paraId="7923065A" w14:textId="56B8D8FD" w:rsidR="00A87341" w:rsidRPr="00AB0E3C" w:rsidRDefault="000B37F8" w:rsidP="000D6E8D">
      <w:pPr>
        <w:tabs>
          <w:tab w:val="left" w:pos="1134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AB0E3C">
        <w:rPr>
          <w:rFonts w:eastAsia="Times New Roman"/>
          <w:sz w:val="28"/>
          <w:szCs w:val="28"/>
        </w:rPr>
        <w:tab/>
        <w:t>Паспорт Центра,</w:t>
      </w:r>
      <w:r w:rsidRPr="00AB0E3C">
        <w:t xml:space="preserve"> </w:t>
      </w:r>
      <w:r w:rsidRPr="00AB0E3C">
        <w:rPr>
          <w:rFonts w:eastAsia="Times New Roman"/>
          <w:sz w:val="28"/>
          <w:szCs w:val="28"/>
        </w:rPr>
        <w:t>утверждаемый руководителем организации ТиПО, согласно Приложе</w:t>
      </w:r>
      <w:r w:rsidR="00FE1EF4">
        <w:rPr>
          <w:rFonts w:eastAsia="Times New Roman"/>
          <w:sz w:val="28"/>
          <w:szCs w:val="28"/>
        </w:rPr>
        <w:t>нию 2 к настоящим Р</w:t>
      </w:r>
      <w:r w:rsidRPr="00AB0E3C">
        <w:rPr>
          <w:rFonts w:eastAsia="Times New Roman"/>
          <w:sz w:val="28"/>
          <w:szCs w:val="28"/>
        </w:rPr>
        <w:t>екомендациям.</w:t>
      </w:r>
    </w:p>
    <w:p w14:paraId="4FB799E3" w14:textId="77777777" w:rsidR="007E7C7E" w:rsidRPr="00AB0E3C" w:rsidRDefault="007E7C7E" w:rsidP="000D6E8D">
      <w:pPr>
        <w:rPr>
          <w:i/>
          <w:sz w:val="28"/>
          <w:szCs w:val="28"/>
        </w:rPr>
      </w:pPr>
      <w:r w:rsidRPr="00AB0E3C">
        <w:rPr>
          <w:i/>
          <w:sz w:val="28"/>
          <w:szCs w:val="28"/>
        </w:rPr>
        <w:br w:type="page"/>
      </w:r>
    </w:p>
    <w:p w14:paraId="51978895" w14:textId="77777777" w:rsidR="007E7C7E" w:rsidRPr="00AB0E3C" w:rsidRDefault="00EA6564" w:rsidP="0034601E">
      <w:pPr>
        <w:ind w:left="5387"/>
        <w:jc w:val="right"/>
        <w:rPr>
          <w:i/>
          <w:sz w:val="28"/>
          <w:szCs w:val="28"/>
        </w:rPr>
      </w:pPr>
      <w:r w:rsidRPr="00AB0E3C">
        <w:rPr>
          <w:i/>
          <w:sz w:val="28"/>
          <w:szCs w:val="28"/>
        </w:rPr>
        <w:lastRenderedPageBreak/>
        <w:t>Приложение 1</w:t>
      </w:r>
    </w:p>
    <w:p w14:paraId="3D5FA448" w14:textId="12C78D00" w:rsidR="007E7C7E" w:rsidRPr="00AB0E3C" w:rsidRDefault="007E7C7E" w:rsidP="0034601E">
      <w:pPr>
        <w:ind w:left="5387"/>
        <w:jc w:val="right"/>
        <w:rPr>
          <w:i/>
          <w:sz w:val="28"/>
          <w:szCs w:val="28"/>
        </w:rPr>
      </w:pPr>
      <w:r w:rsidRPr="00AB0E3C">
        <w:rPr>
          <w:i/>
          <w:sz w:val="28"/>
          <w:szCs w:val="28"/>
        </w:rPr>
        <w:t xml:space="preserve">К Методическим рекомендациям по созданию центров компетенции </w:t>
      </w:r>
      <w:r w:rsidR="00353605" w:rsidRPr="00AB0E3C">
        <w:rPr>
          <w:i/>
          <w:sz w:val="28"/>
          <w:szCs w:val="28"/>
        </w:rPr>
        <w:t xml:space="preserve">на базе </w:t>
      </w:r>
      <w:r w:rsidR="00BF0466">
        <w:rPr>
          <w:i/>
          <w:sz w:val="28"/>
          <w:szCs w:val="28"/>
        </w:rPr>
        <w:t>колледжей</w:t>
      </w:r>
    </w:p>
    <w:p w14:paraId="192E2411" w14:textId="77777777" w:rsidR="007E7C7E" w:rsidRPr="00AB0E3C" w:rsidRDefault="007E7C7E" w:rsidP="0034601E">
      <w:pPr>
        <w:ind w:firstLine="567"/>
        <w:jc w:val="center"/>
        <w:rPr>
          <w:b/>
          <w:sz w:val="28"/>
          <w:szCs w:val="28"/>
        </w:rPr>
      </w:pPr>
    </w:p>
    <w:p w14:paraId="1A2A65B6" w14:textId="77777777" w:rsidR="007E7C7E" w:rsidRPr="00AB0E3C" w:rsidRDefault="0036544D" w:rsidP="0034601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форма положения о Центре</w:t>
      </w:r>
    </w:p>
    <w:p w14:paraId="678CC02C" w14:textId="77777777" w:rsidR="007E7C7E" w:rsidRPr="00AB0E3C" w:rsidRDefault="007E7C7E" w:rsidP="0034601E">
      <w:pPr>
        <w:ind w:firstLine="567"/>
        <w:jc w:val="center"/>
        <w:rPr>
          <w:b/>
          <w:sz w:val="28"/>
          <w:szCs w:val="28"/>
        </w:rPr>
      </w:pPr>
    </w:p>
    <w:p w14:paraId="1DB535A6" w14:textId="77777777" w:rsidR="007E7C7E" w:rsidRPr="00AB0E3C" w:rsidRDefault="007E7C7E" w:rsidP="0034601E">
      <w:pPr>
        <w:ind w:firstLine="567"/>
        <w:jc w:val="center"/>
        <w:rPr>
          <w:b/>
          <w:sz w:val="28"/>
          <w:szCs w:val="28"/>
        </w:rPr>
      </w:pPr>
      <w:r w:rsidRPr="00AB0E3C">
        <w:rPr>
          <w:b/>
          <w:sz w:val="28"/>
          <w:szCs w:val="28"/>
        </w:rPr>
        <w:t>Титульный лист: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7C7E" w:rsidRPr="00AB0E3C" w14:paraId="4FDDE174" w14:textId="77777777" w:rsidTr="005E707D">
        <w:tc>
          <w:tcPr>
            <w:tcW w:w="9571" w:type="dxa"/>
          </w:tcPr>
          <w:p w14:paraId="4BD7D6BA" w14:textId="77777777" w:rsidR="007E7C7E" w:rsidRPr="00AB0E3C" w:rsidRDefault="007E7C7E" w:rsidP="0034601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B0E3C">
              <w:rPr>
                <w:rFonts w:ascii="Times New Roman" w:eastAsia="Times New Roman" w:hAnsi="Times New Roman"/>
                <w:b/>
              </w:rPr>
              <w:t>__________________________________________________</w:t>
            </w:r>
          </w:p>
          <w:p w14:paraId="32558AF7" w14:textId="77777777" w:rsidR="007E7C7E" w:rsidRPr="00AB0E3C" w:rsidRDefault="007E7C7E" w:rsidP="0034601E">
            <w:pPr>
              <w:jc w:val="center"/>
              <w:rPr>
                <w:rFonts w:ascii="Times New Roman" w:eastAsia="Times New Roman" w:hAnsi="Times New Roman"/>
              </w:rPr>
            </w:pPr>
            <w:r w:rsidRPr="00AB0E3C">
              <w:rPr>
                <w:rFonts w:ascii="Times New Roman" w:eastAsia="Times New Roman" w:hAnsi="Times New Roman"/>
                <w:b/>
              </w:rPr>
              <w:t>(наименование базовой организации)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0"/>
              <w:gridCol w:w="4650"/>
            </w:tblGrid>
            <w:tr w:rsidR="007E7C7E" w:rsidRPr="00AB0E3C" w14:paraId="43C2BEB1" w14:textId="77777777" w:rsidTr="007C1C39">
              <w:trPr>
                <w:trHeight w:val="1213"/>
              </w:trPr>
              <w:tc>
                <w:tcPr>
                  <w:tcW w:w="45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C10711" w14:textId="77777777" w:rsidR="00A06D66" w:rsidRPr="00AB0E3C" w:rsidRDefault="007E7C7E" w:rsidP="0034601E">
                  <w:pPr>
                    <w:ind w:left="20" w:right="108"/>
                    <w:jc w:val="both"/>
                    <w:rPr>
                      <w:rFonts w:eastAsia="Times New Roman"/>
                      <w:lang w:eastAsia="en-US"/>
                    </w:rPr>
                  </w:pPr>
                  <w:r w:rsidRPr="00AB0E3C">
                    <w:rPr>
                      <w:rFonts w:eastAsia="Times New Roman"/>
                      <w:lang w:eastAsia="en-US"/>
                    </w:rPr>
                    <w:t>Согласовано</w:t>
                  </w:r>
                </w:p>
                <w:p w14:paraId="0638C8C8" w14:textId="77777777" w:rsidR="000E7075" w:rsidRPr="00AB0E3C" w:rsidRDefault="007E7C7E" w:rsidP="0034601E">
                  <w:pPr>
                    <w:ind w:left="20" w:right="108"/>
                    <w:jc w:val="both"/>
                    <w:rPr>
                      <w:rFonts w:eastAsia="Times New Roman"/>
                      <w:lang w:eastAsia="en-US"/>
                    </w:rPr>
                  </w:pPr>
                  <w:r w:rsidRPr="00AB0E3C">
                    <w:rPr>
                      <w:rFonts w:eastAsia="Times New Roman"/>
                      <w:lang w:eastAsia="en-US"/>
                    </w:rPr>
                    <w:t xml:space="preserve">Руководитель предприятия, организации __________________________ Ф.И.О. (при наличии) </w:t>
                  </w:r>
                </w:p>
                <w:p w14:paraId="4B7B5D93" w14:textId="77777777" w:rsidR="007E7C7E" w:rsidRPr="00AB0E3C" w:rsidRDefault="007E7C7E" w:rsidP="0034601E">
                  <w:pPr>
                    <w:ind w:left="20" w:right="108"/>
                    <w:jc w:val="both"/>
                    <w:rPr>
                      <w:rFonts w:eastAsia="Times New Roman"/>
                      <w:lang w:eastAsia="en-US"/>
                    </w:rPr>
                  </w:pPr>
                  <w:r w:rsidRPr="00AB0E3C">
                    <w:rPr>
                      <w:rFonts w:eastAsia="Times New Roman"/>
                      <w:lang w:eastAsia="en-US"/>
                    </w:rPr>
                    <w:t>"____" ____________20___г.</w:t>
                  </w:r>
                </w:p>
                <w:p w14:paraId="56C19DBA" w14:textId="77777777" w:rsidR="006F33DC" w:rsidRPr="00AB0E3C" w:rsidRDefault="006F33DC" w:rsidP="0034601E">
                  <w:pPr>
                    <w:ind w:left="20" w:right="108"/>
                    <w:jc w:val="both"/>
                    <w:rPr>
                      <w:rFonts w:eastAsia="Times New Roman"/>
                      <w:lang w:eastAsia="en-US"/>
                    </w:rPr>
                  </w:pPr>
                </w:p>
              </w:tc>
              <w:tc>
                <w:tcPr>
                  <w:tcW w:w="46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CCD3CB" w14:textId="77777777" w:rsidR="00A06D66" w:rsidRPr="00AB0E3C" w:rsidRDefault="007E7C7E" w:rsidP="0034601E">
                  <w:pPr>
                    <w:ind w:left="20"/>
                    <w:jc w:val="both"/>
                    <w:rPr>
                      <w:rFonts w:eastAsia="Times New Roman"/>
                      <w:lang w:eastAsia="en-US"/>
                    </w:rPr>
                  </w:pPr>
                  <w:r w:rsidRPr="00AB0E3C">
                    <w:rPr>
                      <w:rFonts w:eastAsia="Times New Roman"/>
                      <w:lang w:eastAsia="en-US"/>
                    </w:rPr>
                    <w:t>Утверждаю</w:t>
                  </w:r>
                </w:p>
                <w:p w14:paraId="38E5E9D0" w14:textId="77777777" w:rsidR="000E7075" w:rsidRPr="00AB0E3C" w:rsidRDefault="007E7C7E" w:rsidP="0034601E">
                  <w:pPr>
                    <w:ind w:left="20"/>
                    <w:jc w:val="both"/>
                    <w:rPr>
                      <w:rFonts w:eastAsia="Times New Roman"/>
                      <w:lang w:eastAsia="en-US"/>
                    </w:rPr>
                  </w:pPr>
                  <w:r w:rsidRPr="00AB0E3C">
                    <w:rPr>
                      <w:rFonts w:eastAsia="Times New Roman"/>
                      <w:lang w:eastAsia="en-US"/>
                    </w:rPr>
                    <w:t xml:space="preserve">Руководитель ________________ Ф.И.О. (при наличии) </w:t>
                  </w:r>
                </w:p>
                <w:p w14:paraId="6747ACF2" w14:textId="77777777" w:rsidR="007E7C7E" w:rsidRPr="00AB0E3C" w:rsidRDefault="007E7C7E" w:rsidP="0034601E">
                  <w:pPr>
                    <w:ind w:left="20"/>
                    <w:jc w:val="both"/>
                    <w:rPr>
                      <w:rFonts w:eastAsia="Times New Roman"/>
                      <w:lang w:eastAsia="en-US"/>
                    </w:rPr>
                  </w:pPr>
                  <w:r w:rsidRPr="00AB0E3C">
                    <w:rPr>
                      <w:rFonts w:eastAsia="Times New Roman"/>
                      <w:lang w:eastAsia="en-US"/>
                    </w:rPr>
                    <w:t>"____" ____________20___г.</w:t>
                  </w:r>
                </w:p>
              </w:tc>
            </w:tr>
          </w:tbl>
          <w:p w14:paraId="211A7308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0EBBAE82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51227855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326F3D2E" w14:textId="77777777" w:rsidR="007E7C7E" w:rsidRPr="00AB0E3C" w:rsidRDefault="007E7C7E" w:rsidP="0034601E">
            <w:pPr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E3C">
              <w:rPr>
                <w:rFonts w:ascii="Times New Roman" w:hAnsi="Times New Roman"/>
                <w:b/>
                <w:sz w:val="28"/>
                <w:szCs w:val="28"/>
              </w:rPr>
              <w:t>Положение о центре компетенции</w:t>
            </w:r>
          </w:p>
          <w:p w14:paraId="708AE18E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AB0E3C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</w:t>
            </w:r>
          </w:p>
          <w:p w14:paraId="1AFBE83E" w14:textId="77777777" w:rsidR="007E7C7E" w:rsidRPr="00AB0E3C" w:rsidRDefault="007E7C7E" w:rsidP="0034601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E3C">
              <w:rPr>
                <w:rFonts w:ascii="Times New Roman" w:hAnsi="Times New Roman"/>
                <w:sz w:val="28"/>
                <w:szCs w:val="28"/>
              </w:rPr>
              <w:t>(наименование центра компетенции с указанием профиля)</w:t>
            </w:r>
          </w:p>
          <w:p w14:paraId="4D095C7A" w14:textId="77777777" w:rsidR="007E7C7E" w:rsidRPr="00AB0E3C" w:rsidRDefault="007E7C7E" w:rsidP="0034601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D98DF" w14:textId="77777777" w:rsidR="007E7C7E" w:rsidRPr="00AB0E3C" w:rsidRDefault="007E7C7E" w:rsidP="0034601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4E9A13" w14:textId="77777777" w:rsidR="007E7C7E" w:rsidRPr="00AB0E3C" w:rsidRDefault="007E7C7E" w:rsidP="0034601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799682" w14:textId="77777777" w:rsidR="007E7C7E" w:rsidRPr="00AB0E3C" w:rsidRDefault="007E7C7E" w:rsidP="0034601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8FB744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587694D4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58385CC9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054C67B6" w14:textId="77777777" w:rsidR="007E7C7E" w:rsidRPr="00AB0E3C" w:rsidRDefault="007E7C7E" w:rsidP="0034601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E3C">
              <w:rPr>
                <w:rFonts w:ascii="Times New Roman" w:hAnsi="Times New Roman"/>
                <w:sz w:val="28"/>
                <w:szCs w:val="28"/>
              </w:rPr>
              <w:t>(</w:t>
            </w:r>
            <w:r w:rsidRPr="00AB0E3C">
              <w:rPr>
                <w:rFonts w:ascii="Times New Roman" w:hAnsi="Times New Roman"/>
                <w:b/>
                <w:sz w:val="28"/>
                <w:szCs w:val="28"/>
              </w:rPr>
              <w:t>Населенный пункт. Год</w:t>
            </w:r>
            <w:r w:rsidRPr="00AB0E3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F3358AE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1EFB9B" w14:textId="77777777" w:rsidR="007E7C7E" w:rsidRPr="00AB0E3C" w:rsidRDefault="007E7C7E" w:rsidP="0034601E">
      <w:pPr>
        <w:ind w:firstLine="567"/>
        <w:jc w:val="center"/>
        <w:rPr>
          <w:b/>
          <w:sz w:val="28"/>
          <w:szCs w:val="28"/>
        </w:rPr>
      </w:pPr>
    </w:p>
    <w:p w14:paraId="55A72254" w14:textId="77777777" w:rsidR="007E7C7E" w:rsidRPr="00AB0E3C" w:rsidRDefault="007E7C7E" w:rsidP="0034601E">
      <w:pPr>
        <w:ind w:firstLine="567"/>
        <w:jc w:val="center"/>
        <w:rPr>
          <w:b/>
          <w:sz w:val="28"/>
          <w:szCs w:val="28"/>
        </w:rPr>
      </w:pPr>
      <w:r w:rsidRPr="00AB0E3C">
        <w:rPr>
          <w:b/>
          <w:sz w:val="28"/>
          <w:szCs w:val="28"/>
        </w:rPr>
        <w:t>Содержание</w:t>
      </w:r>
      <w:r w:rsidRPr="00AB0E3C">
        <w:rPr>
          <w:b/>
        </w:rPr>
        <w:t xml:space="preserve"> </w:t>
      </w:r>
      <w:r w:rsidRPr="00AB0E3C">
        <w:rPr>
          <w:b/>
          <w:sz w:val="28"/>
          <w:szCs w:val="28"/>
        </w:rPr>
        <w:t>положения о центре компетенции</w:t>
      </w:r>
    </w:p>
    <w:p w14:paraId="07DCD320" w14:textId="77777777" w:rsidR="007E7C7E" w:rsidRPr="00AB0E3C" w:rsidRDefault="007E7C7E" w:rsidP="00DA5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E3C">
        <w:rPr>
          <w:sz w:val="28"/>
          <w:szCs w:val="28"/>
        </w:rPr>
        <w:t>1.</w:t>
      </w:r>
      <w:r w:rsidR="00DA546A" w:rsidRPr="00AB0E3C">
        <w:rPr>
          <w:sz w:val="28"/>
          <w:szCs w:val="28"/>
        </w:rPr>
        <w:tab/>
      </w:r>
      <w:r w:rsidRPr="00AB0E3C">
        <w:rPr>
          <w:sz w:val="28"/>
          <w:szCs w:val="28"/>
        </w:rPr>
        <w:t>Общие положения: (</w:t>
      </w:r>
      <w:r w:rsidRPr="00AB0E3C">
        <w:rPr>
          <w:i/>
          <w:sz w:val="28"/>
          <w:szCs w:val="28"/>
        </w:rPr>
        <w:t>основные цели, задачи и функции центра компетенций; нормативно-правовые основы деятельности; термины определения, сокращения</w:t>
      </w:r>
      <w:r w:rsidR="00D372C1" w:rsidRPr="00AB0E3C">
        <w:rPr>
          <w:sz w:val="28"/>
          <w:szCs w:val="28"/>
        </w:rPr>
        <w:t>).</w:t>
      </w:r>
    </w:p>
    <w:p w14:paraId="3D9C279A" w14:textId="77777777" w:rsidR="007E7C7E" w:rsidRPr="00AB0E3C" w:rsidRDefault="007E7C7E" w:rsidP="00DA5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E3C">
        <w:rPr>
          <w:sz w:val="28"/>
          <w:szCs w:val="28"/>
        </w:rPr>
        <w:t>2.</w:t>
      </w:r>
      <w:r w:rsidR="00DA546A" w:rsidRPr="00AB0E3C">
        <w:rPr>
          <w:sz w:val="28"/>
          <w:szCs w:val="28"/>
        </w:rPr>
        <w:tab/>
      </w:r>
      <w:r w:rsidRPr="00AB0E3C">
        <w:rPr>
          <w:sz w:val="28"/>
          <w:szCs w:val="28"/>
        </w:rPr>
        <w:t>Организационно-управленческая структура центра компетенции: (</w:t>
      </w:r>
      <w:r w:rsidRPr="00AB0E3C">
        <w:rPr>
          <w:i/>
          <w:sz w:val="28"/>
          <w:szCs w:val="28"/>
        </w:rPr>
        <w:t>штатная структура; руководство деятельностью Центра; функциональные обязанности и ответственность работников Центра),</w:t>
      </w:r>
      <w:r w:rsidR="00B27FAB" w:rsidRPr="00AB0E3C">
        <w:rPr>
          <w:i/>
          <w:sz w:val="28"/>
          <w:szCs w:val="28"/>
        </w:rPr>
        <w:t xml:space="preserve"> </w:t>
      </w:r>
      <w:r w:rsidRPr="00AB0E3C">
        <w:rPr>
          <w:sz w:val="28"/>
          <w:szCs w:val="28"/>
        </w:rPr>
        <w:t>рекомендуется</w:t>
      </w:r>
      <w:r w:rsidRPr="00AB0E3C">
        <w:t xml:space="preserve"> </w:t>
      </w:r>
      <w:r w:rsidRPr="00AB0E3C">
        <w:rPr>
          <w:sz w:val="28"/>
          <w:szCs w:val="28"/>
        </w:rPr>
        <w:t xml:space="preserve">руководителя центра компетенции </w:t>
      </w:r>
      <w:r w:rsidR="002F5678" w:rsidRPr="00AB0E3C">
        <w:rPr>
          <w:sz w:val="28"/>
          <w:szCs w:val="28"/>
        </w:rPr>
        <w:t>определить,</w:t>
      </w:r>
      <w:r w:rsidRPr="00AB0E3C">
        <w:rPr>
          <w:sz w:val="28"/>
          <w:szCs w:val="28"/>
        </w:rPr>
        <w:t xml:space="preserve"> как соответствующего уровню заведующего отделением, к которому относится компетенция и квалификация.</w:t>
      </w:r>
    </w:p>
    <w:p w14:paraId="2AA80288" w14:textId="77777777" w:rsidR="007E7C7E" w:rsidRPr="00AB0E3C" w:rsidRDefault="007E7C7E" w:rsidP="00DA5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E3C">
        <w:rPr>
          <w:sz w:val="28"/>
          <w:szCs w:val="28"/>
        </w:rPr>
        <w:t>Рекомендуется на должность заместителя руководителя центра компетенции</w:t>
      </w:r>
      <w:r w:rsidRPr="00AB0E3C">
        <w:rPr>
          <w:i/>
          <w:sz w:val="28"/>
          <w:szCs w:val="28"/>
        </w:rPr>
        <w:t xml:space="preserve"> </w:t>
      </w:r>
      <w:r w:rsidRPr="00AB0E3C">
        <w:rPr>
          <w:sz w:val="28"/>
          <w:szCs w:val="28"/>
        </w:rPr>
        <w:t xml:space="preserve">назначать главного эксперта по региону по компетенции </w:t>
      </w:r>
      <w:proofErr w:type="spellStart"/>
      <w:r w:rsidRPr="00AB0E3C">
        <w:rPr>
          <w:sz w:val="28"/>
          <w:szCs w:val="28"/>
        </w:rPr>
        <w:t>Worldskills</w:t>
      </w:r>
      <w:proofErr w:type="spellEnd"/>
      <w:r w:rsidRPr="00AB0E3C">
        <w:rPr>
          <w:sz w:val="28"/>
          <w:szCs w:val="28"/>
        </w:rPr>
        <w:t xml:space="preserve"> (при наличии),</w:t>
      </w:r>
      <w:r w:rsidRPr="00AB0E3C">
        <w:t xml:space="preserve"> </w:t>
      </w:r>
      <w:r w:rsidRPr="00AB0E3C">
        <w:rPr>
          <w:sz w:val="28"/>
          <w:szCs w:val="28"/>
        </w:rPr>
        <w:t xml:space="preserve">других конкурсов профессионального мастерства </w:t>
      </w:r>
      <w:r w:rsidRPr="00AB0E3C">
        <w:rPr>
          <w:sz w:val="28"/>
          <w:szCs w:val="28"/>
        </w:rPr>
        <w:lastRenderedPageBreak/>
        <w:t xml:space="preserve">(при наличии), ведущего </w:t>
      </w:r>
      <w:r w:rsidR="008D4A4E" w:rsidRPr="00AB0E3C">
        <w:rPr>
          <w:sz w:val="28"/>
          <w:szCs w:val="28"/>
        </w:rPr>
        <w:t>педагога</w:t>
      </w:r>
      <w:r w:rsidRPr="00AB0E3C">
        <w:rPr>
          <w:sz w:val="28"/>
          <w:szCs w:val="28"/>
        </w:rPr>
        <w:t xml:space="preserve"> организации ТиПО по соо</w:t>
      </w:r>
      <w:r w:rsidR="008D4A4E" w:rsidRPr="00AB0E3C">
        <w:rPr>
          <w:sz w:val="28"/>
          <w:szCs w:val="28"/>
        </w:rPr>
        <w:t>тветствующей компетенции.</w:t>
      </w:r>
    </w:p>
    <w:p w14:paraId="0A75EF1B" w14:textId="77777777" w:rsidR="007E7C7E" w:rsidRPr="00AB0E3C" w:rsidRDefault="007E7C7E" w:rsidP="00DA5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E3C">
        <w:rPr>
          <w:sz w:val="28"/>
          <w:szCs w:val="28"/>
        </w:rPr>
        <w:t>3.</w:t>
      </w:r>
      <w:r w:rsidR="00DA546A" w:rsidRPr="00AB0E3C">
        <w:rPr>
          <w:sz w:val="28"/>
          <w:szCs w:val="28"/>
        </w:rPr>
        <w:tab/>
      </w:r>
      <w:r w:rsidRPr="00AB0E3C">
        <w:rPr>
          <w:sz w:val="28"/>
          <w:szCs w:val="28"/>
        </w:rPr>
        <w:t xml:space="preserve">Материально-техническая база центра компетенции – общая </w:t>
      </w:r>
      <w:r w:rsidR="00B27FAB" w:rsidRPr="00AB0E3C">
        <w:rPr>
          <w:sz w:val="28"/>
          <w:szCs w:val="28"/>
        </w:rPr>
        <w:t>характеристика (</w:t>
      </w:r>
      <w:r w:rsidRPr="00AB0E3C">
        <w:rPr>
          <w:i/>
          <w:sz w:val="28"/>
          <w:szCs w:val="28"/>
        </w:rPr>
        <w:t>перечень учебно-производственного оборудования предоставляется</w:t>
      </w:r>
      <w:r w:rsidR="00D372C1" w:rsidRPr="00AB0E3C">
        <w:rPr>
          <w:i/>
          <w:sz w:val="28"/>
          <w:szCs w:val="28"/>
        </w:rPr>
        <w:t xml:space="preserve"> в паспорте центра компетенций).</w:t>
      </w:r>
    </w:p>
    <w:p w14:paraId="69628E29" w14:textId="77777777" w:rsidR="007E7C7E" w:rsidRPr="00AB0E3C" w:rsidRDefault="007E7C7E" w:rsidP="00DA546A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ind w:firstLine="709"/>
        <w:jc w:val="both"/>
        <w:rPr>
          <w:sz w:val="28"/>
          <w:szCs w:val="28"/>
        </w:rPr>
      </w:pPr>
      <w:r w:rsidRPr="00AB0E3C">
        <w:rPr>
          <w:sz w:val="28"/>
          <w:szCs w:val="28"/>
        </w:rPr>
        <w:t>4.</w:t>
      </w:r>
      <w:r w:rsidR="00DA546A" w:rsidRPr="00AB0E3C">
        <w:tab/>
      </w:r>
      <w:r w:rsidRPr="00AB0E3C">
        <w:rPr>
          <w:sz w:val="28"/>
          <w:szCs w:val="28"/>
        </w:rPr>
        <w:t>Педагогическое и методическое обеспечение деятельности (</w:t>
      </w:r>
      <w:r w:rsidRPr="00AB0E3C">
        <w:rPr>
          <w:i/>
          <w:sz w:val="28"/>
          <w:szCs w:val="28"/>
        </w:rPr>
        <w:t xml:space="preserve">методические и дидактические материалы по проведению чемпионатов </w:t>
      </w:r>
      <w:proofErr w:type="spellStart"/>
      <w:r w:rsidR="008C2D5E" w:rsidRPr="00AB0E3C">
        <w:rPr>
          <w:i/>
          <w:sz w:val="28"/>
          <w:szCs w:val="28"/>
        </w:rPr>
        <w:t>Worldskills</w:t>
      </w:r>
      <w:proofErr w:type="spellEnd"/>
      <w:r w:rsidRPr="00AB0E3C">
        <w:rPr>
          <w:i/>
          <w:sz w:val="28"/>
          <w:szCs w:val="28"/>
        </w:rPr>
        <w:t xml:space="preserve">; методические материалы по отбору потенциальных участников для чемпионатов </w:t>
      </w:r>
      <w:proofErr w:type="spellStart"/>
      <w:r w:rsidR="008C2D5E" w:rsidRPr="00AB0E3C">
        <w:rPr>
          <w:i/>
          <w:sz w:val="28"/>
          <w:szCs w:val="28"/>
        </w:rPr>
        <w:t>Worldskills</w:t>
      </w:r>
      <w:proofErr w:type="spellEnd"/>
      <w:r w:rsidRPr="00AB0E3C">
        <w:rPr>
          <w:i/>
          <w:sz w:val="28"/>
          <w:szCs w:val="28"/>
        </w:rPr>
        <w:t xml:space="preserve">; программы для подготовки участников чемпионатов </w:t>
      </w:r>
      <w:proofErr w:type="spellStart"/>
      <w:r w:rsidR="008C2D5E" w:rsidRPr="00AB0E3C">
        <w:rPr>
          <w:i/>
          <w:sz w:val="28"/>
          <w:szCs w:val="28"/>
        </w:rPr>
        <w:t>Worldskills</w:t>
      </w:r>
      <w:proofErr w:type="spellEnd"/>
      <w:r w:rsidR="008C2D5E" w:rsidRPr="00AB0E3C">
        <w:rPr>
          <w:i/>
          <w:sz w:val="28"/>
          <w:szCs w:val="28"/>
        </w:rPr>
        <w:t xml:space="preserve"> </w:t>
      </w:r>
      <w:r w:rsidRPr="00AB0E3C">
        <w:rPr>
          <w:i/>
          <w:sz w:val="28"/>
          <w:szCs w:val="28"/>
        </w:rPr>
        <w:t>и т.д.; программы по подготовке, переподготовке и повышению квалификации кадров п</w:t>
      </w:r>
      <w:r w:rsidR="00D372C1" w:rsidRPr="00AB0E3C">
        <w:rPr>
          <w:i/>
          <w:sz w:val="28"/>
          <w:szCs w:val="28"/>
        </w:rPr>
        <w:t>о профилю специальности и т.д.).</w:t>
      </w:r>
    </w:p>
    <w:p w14:paraId="04F4B34F" w14:textId="77777777" w:rsidR="007E7C7E" w:rsidRPr="00AB0E3C" w:rsidRDefault="007E7C7E" w:rsidP="00DA5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E3C">
        <w:rPr>
          <w:sz w:val="28"/>
          <w:szCs w:val="28"/>
        </w:rPr>
        <w:t>5.</w:t>
      </w:r>
      <w:r w:rsidR="00DA546A" w:rsidRPr="00AB0E3C">
        <w:rPr>
          <w:sz w:val="28"/>
          <w:szCs w:val="28"/>
        </w:rPr>
        <w:tab/>
      </w:r>
      <w:r w:rsidRPr="00AB0E3C">
        <w:rPr>
          <w:sz w:val="28"/>
          <w:szCs w:val="28"/>
        </w:rPr>
        <w:t>Финансово-экономическая и хозяйственная деятел</w:t>
      </w:r>
      <w:r w:rsidR="00D372C1" w:rsidRPr="00AB0E3C">
        <w:rPr>
          <w:sz w:val="28"/>
          <w:szCs w:val="28"/>
        </w:rPr>
        <w:t>ьность, права и ответственность.</w:t>
      </w:r>
    </w:p>
    <w:p w14:paraId="3A8F8D34" w14:textId="77777777" w:rsidR="007E7C7E" w:rsidRPr="00AB0E3C" w:rsidRDefault="007E7C7E" w:rsidP="00DA5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E3C">
        <w:rPr>
          <w:sz w:val="28"/>
          <w:szCs w:val="28"/>
        </w:rPr>
        <w:t>6.</w:t>
      </w:r>
      <w:r w:rsidR="00DA546A" w:rsidRPr="00AB0E3C">
        <w:rPr>
          <w:sz w:val="28"/>
          <w:szCs w:val="28"/>
        </w:rPr>
        <w:tab/>
      </w:r>
      <w:r w:rsidRPr="00AB0E3C">
        <w:rPr>
          <w:sz w:val="28"/>
          <w:szCs w:val="28"/>
        </w:rPr>
        <w:t>Прочее</w:t>
      </w:r>
      <w:r w:rsidR="00D372C1" w:rsidRPr="00AB0E3C">
        <w:rPr>
          <w:sz w:val="28"/>
          <w:szCs w:val="28"/>
        </w:rPr>
        <w:t>.</w:t>
      </w:r>
    </w:p>
    <w:p w14:paraId="3028E3E0" w14:textId="77777777" w:rsidR="007E7C7E" w:rsidRPr="00AB0E3C" w:rsidRDefault="007E7C7E" w:rsidP="0034601E">
      <w:pPr>
        <w:rPr>
          <w:sz w:val="28"/>
          <w:szCs w:val="28"/>
        </w:rPr>
      </w:pPr>
      <w:r w:rsidRPr="00AB0E3C">
        <w:rPr>
          <w:sz w:val="28"/>
          <w:szCs w:val="28"/>
        </w:rPr>
        <w:br w:type="page"/>
      </w:r>
    </w:p>
    <w:p w14:paraId="2BBAD601" w14:textId="77777777" w:rsidR="007E7C7E" w:rsidRPr="00AB0E3C" w:rsidRDefault="003B5772" w:rsidP="0034601E">
      <w:pPr>
        <w:tabs>
          <w:tab w:val="left" w:pos="5387"/>
        </w:tabs>
        <w:ind w:left="5387"/>
        <w:jc w:val="right"/>
        <w:rPr>
          <w:i/>
          <w:sz w:val="28"/>
          <w:szCs w:val="28"/>
        </w:rPr>
      </w:pPr>
      <w:r w:rsidRPr="00AB0E3C">
        <w:rPr>
          <w:i/>
          <w:sz w:val="28"/>
          <w:szCs w:val="28"/>
        </w:rPr>
        <w:lastRenderedPageBreak/>
        <w:t>Приложение 2</w:t>
      </w:r>
    </w:p>
    <w:p w14:paraId="39B09EBC" w14:textId="5FA9D18F" w:rsidR="007E7C7E" w:rsidRPr="00AB0E3C" w:rsidRDefault="007E7C7E" w:rsidP="0034601E">
      <w:pPr>
        <w:tabs>
          <w:tab w:val="left" w:pos="5387"/>
        </w:tabs>
        <w:ind w:left="5387"/>
        <w:jc w:val="right"/>
        <w:rPr>
          <w:i/>
          <w:sz w:val="28"/>
          <w:szCs w:val="28"/>
        </w:rPr>
      </w:pPr>
      <w:r w:rsidRPr="00AB0E3C">
        <w:rPr>
          <w:i/>
          <w:sz w:val="28"/>
          <w:szCs w:val="28"/>
        </w:rPr>
        <w:t xml:space="preserve">К Методическим рекомендациям по созданию центров компетенции </w:t>
      </w:r>
      <w:r w:rsidR="00353605" w:rsidRPr="00AB0E3C">
        <w:rPr>
          <w:i/>
          <w:sz w:val="28"/>
          <w:szCs w:val="28"/>
        </w:rPr>
        <w:t xml:space="preserve">на базе </w:t>
      </w:r>
      <w:r w:rsidR="00BF0466">
        <w:rPr>
          <w:i/>
          <w:sz w:val="28"/>
          <w:szCs w:val="28"/>
        </w:rPr>
        <w:t>колледжей</w:t>
      </w:r>
    </w:p>
    <w:p w14:paraId="47C658E1" w14:textId="77777777" w:rsidR="00B27FAB" w:rsidRPr="00AB0E3C" w:rsidRDefault="00B27FAB" w:rsidP="0034601E">
      <w:pPr>
        <w:ind w:firstLine="567"/>
        <w:jc w:val="center"/>
        <w:rPr>
          <w:b/>
          <w:sz w:val="28"/>
          <w:szCs w:val="28"/>
        </w:rPr>
      </w:pPr>
    </w:p>
    <w:p w14:paraId="1F4C8DA0" w14:textId="77777777" w:rsidR="007E7C7E" w:rsidRPr="00AB0E3C" w:rsidRDefault="0036544D" w:rsidP="0034601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ф</w:t>
      </w:r>
      <w:r w:rsidR="007E7C7E" w:rsidRPr="00AB0E3C">
        <w:rPr>
          <w:b/>
          <w:sz w:val="28"/>
          <w:szCs w:val="28"/>
        </w:rPr>
        <w:t xml:space="preserve">орма паспорта </w:t>
      </w:r>
      <w:r>
        <w:rPr>
          <w:b/>
          <w:sz w:val="28"/>
          <w:szCs w:val="28"/>
        </w:rPr>
        <w:t>Центра</w:t>
      </w:r>
    </w:p>
    <w:p w14:paraId="56E1FD74" w14:textId="77777777" w:rsidR="007E7C7E" w:rsidRPr="00AB0E3C" w:rsidRDefault="007E7C7E" w:rsidP="0034601E">
      <w:pPr>
        <w:ind w:firstLine="567"/>
        <w:jc w:val="center"/>
        <w:rPr>
          <w:b/>
          <w:sz w:val="28"/>
          <w:szCs w:val="28"/>
        </w:rPr>
      </w:pPr>
    </w:p>
    <w:p w14:paraId="36C52C2C" w14:textId="77777777" w:rsidR="007E7C7E" w:rsidRPr="00AB0E3C" w:rsidRDefault="007E7C7E" w:rsidP="0034601E">
      <w:pPr>
        <w:ind w:firstLine="567"/>
        <w:jc w:val="center"/>
        <w:rPr>
          <w:b/>
          <w:sz w:val="28"/>
          <w:szCs w:val="28"/>
        </w:rPr>
      </w:pPr>
      <w:r w:rsidRPr="00AB0E3C">
        <w:rPr>
          <w:b/>
          <w:sz w:val="28"/>
          <w:szCs w:val="28"/>
        </w:rPr>
        <w:t>Титульный лист: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7C7E" w:rsidRPr="00AB0E3C" w14:paraId="1A040FEE" w14:textId="77777777" w:rsidTr="005E707D">
        <w:tc>
          <w:tcPr>
            <w:tcW w:w="9571" w:type="dxa"/>
          </w:tcPr>
          <w:p w14:paraId="453C7671" w14:textId="77777777" w:rsidR="007E7C7E" w:rsidRPr="00AB0E3C" w:rsidRDefault="007E7C7E" w:rsidP="003460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0E3C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__________________________________________________</w:t>
            </w:r>
          </w:p>
          <w:p w14:paraId="3B989A74" w14:textId="77777777" w:rsidR="007E7C7E" w:rsidRPr="00AB0E3C" w:rsidRDefault="007E7C7E" w:rsidP="0034601E">
            <w:pPr>
              <w:jc w:val="center"/>
              <w:rPr>
                <w:rFonts w:ascii="Times New Roman" w:eastAsia="Times New Roman" w:hAnsi="Times New Roman"/>
              </w:rPr>
            </w:pPr>
            <w:r w:rsidRPr="00AB0E3C">
              <w:rPr>
                <w:rFonts w:ascii="Times New Roman" w:eastAsia="Times New Roman" w:hAnsi="Times New Roman"/>
              </w:rPr>
              <w:t>(наименование базовой организации)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8"/>
              <w:gridCol w:w="4032"/>
            </w:tblGrid>
            <w:tr w:rsidR="007E7C7E" w:rsidRPr="00AB0E3C" w14:paraId="0AE31761" w14:textId="77777777" w:rsidTr="007C1C39">
              <w:trPr>
                <w:trHeight w:val="30"/>
              </w:trPr>
              <w:tc>
                <w:tcPr>
                  <w:tcW w:w="52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6A1FF7" w14:textId="77777777" w:rsidR="00BE2969" w:rsidRPr="00AB0E3C" w:rsidRDefault="007E7C7E" w:rsidP="0034601E">
                  <w:pPr>
                    <w:ind w:left="20" w:right="108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AB0E3C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14:paraId="4A59400A" w14:textId="77777777" w:rsidR="00BE2969" w:rsidRPr="00AB0E3C" w:rsidRDefault="007E7C7E" w:rsidP="00BE2969">
                  <w:pPr>
                    <w:ind w:left="20" w:right="108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AB0E3C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Руководитель предприятия, организации __________________________ Ф.И.О. (при наличии)</w:t>
                  </w:r>
                </w:p>
                <w:p w14:paraId="5CFA9C65" w14:textId="77777777" w:rsidR="007E7C7E" w:rsidRPr="00AB0E3C" w:rsidRDefault="007E7C7E" w:rsidP="00BE2969">
                  <w:pPr>
                    <w:ind w:left="20" w:right="108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AB0E3C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"____" ____________20___г.</w:t>
                  </w:r>
                </w:p>
                <w:p w14:paraId="154EA397" w14:textId="77777777" w:rsidR="00BE2969" w:rsidRPr="00AB0E3C" w:rsidRDefault="00BE2969" w:rsidP="00BE2969">
                  <w:pPr>
                    <w:ind w:left="20" w:right="108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E6839E" w14:textId="77777777" w:rsidR="00BE2969" w:rsidRPr="00AB0E3C" w:rsidRDefault="007E7C7E" w:rsidP="0034601E">
                  <w:pPr>
                    <w:ind w:left="20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AB0E3C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Утверждаю</w:t>
                  </w:r>
                </w:p>
                <w:p w14:paraId="1A53FAE0" w14:textId="77777777" w:rsidR="00BE2969" w:rsidRPr="00AB0E3C" w:rsidRDefault="007E7C7E" w:rsidP="0034601E">
                  <w:pPr>
                    <w:ind w:left="20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AB0E3C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Руководитель ________________ Ф.И.О. (при наличии)</w:t>
                  </w:r>
                </w:p>
                <w:p w14:paraId="22CC18E0" w14:textId="77777777" w:rsidR="007E7C7E" w:rsidRPr="00AB0E3C" w:rsidRDefault="007E7C7E" w:rsidP="0034601E">
                  <w:pPr>
                    <w:ind w:left="20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AB0E3C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"____" ____________20___г.</w:t>
                  </w:r>
                </w:p>
              </w:tc>
            </w:tr>
          </w:tbl>
          <w:p w14:paraId="45049B16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5CBE7355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115B63A4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A0A434C" w14:textId="77777777" w:rsidR="007E7C7E" w:rsidRPr="00AB0E3C" w:rsidRDefault="007E7C7E" w:rsidP="0034601E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E3C">
              <w:rPr>
                <w:rFonts w:ascii="Times New Roman" w:hAnsi="Times New Roman"/>
                <w:b/>
                <w:sz w:val="28"/>
                <w:szCs w:val="28"/>
              </w:rPr>
              <w:t>Паспорт центра компетенции</w:t>
            </w:r>
          </w:p>
          <w:p w14:paraId="76C4A7B4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AB0E3C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</w:t>
            </w:r>
          </w:p>
          <w:p w14:paraId="71629036" w14:textId="77777777" w:rsidR="007E7C7E" w:rsidRPr="00AB0E3C" w:rsidRDefault="007E7C7E" w:rsidP="0034601E">
            <w:pPr>
              <w:ind w:firstLine="567"/>
              <w:jc w:val="center"/>
              <w:rPr>
                <w:rFonts w:ascii="Times New Roman" w:hAnsi="Times New Roman"/>
              </w:rPr>
            </w:pPr>
            <w:r w:rsidRPr="00AB0E3C">
              <w:rPr>
                <w:rFonts w:ascii="Times New Roman" w:hAnsi="Times New Roman"/>
              </w:rPr>
              <w:t>(наименование центра компетенции с указанием профиля)</w:t>
            </w:r>
          </w:p>
          <w:p w14:paraId="6D435024" w14:textId="77777777" w:rsidR="007E7C7E" w:rsidRPr="00AB0E3C" w:rsidRDefault="007E7C7E" w:rsidP="0034601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665DE7" w14:textId="77777777" w:rsidR="007E7C7E" w:rsidRPr="00AB0E3C" w:rsidRDefault="007E7C7E" w:rsidP="0034601E">
            <w:pPr>
              <w:ind w:firstLine="52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42D4540" w14:textId="77777777" w:rsidR="007E7C7E" w:rsidRPr="00AB0E3C" w:rsidRDefault="007E7C7E" w:rsidP="0034601E">
            <w:pPr>
              <w:ind w:firstLine="525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B0E3C">
              <w:rPr>
                <w:rFonts w:ascii="Times New Roman" w:eastAsia="Calibri" w:hAnsi="Times New Roman"/>
                <w:b/>
                <w:sz w:val="28"/>
                <w:szCs w:val="28"/>
              </w:rPr>
              <w:t>Адрес (место расположения): __________</w:t>
            </w:r>
            <w:r w:rsidR="00346FAF" w:rsidRPr="00AB0E3C">
              <w:rPr>
                <w:rFonts w:ascii="Times New Roman" w:eastAsia="Calibri" w:hAnsi="Times New Roman"/>
                <w:b/>
                <w:sz w:val="28"/>
                <w:szCs w:val="28"/>
              </w:rPr>
              <w:t>___________</w:t>
            </w:r>
            <w:r w:rsidR="00F27462" w:rsidRPr="00AB0E3C">
              <w:rPr>
                <w:rFonts w:ascii="Times New Roman" w:eastAsia="Calibri" w:hAnsi="Times New Roman"/>
                <w:b/>
                <w:sz w:val="28"/>
                <w:szCs w:val="28"/>
              </w:rPr>
              <w:t>__</w:t>
            </w:r>
            <w:r w:rsidR="00346FAF" w:rsidRPr="00AB0E3C">
              <w:rPr>
                <w:rFonts w:ascii="Times New Roman" w:eastAsia="Calibri" w:hAnsi="Times New Roman"/>
                <w:b/>
                <w:sz w:val="28"/>
                <w:szCs w:val="28"/>
              </w:rPr>
              <w:t>____________</w:t>
            </w:r>
            <w:r w:rsidRPr="00AB0E3C">
              <w:rPr>
                <w:rFonts w:ascii="Times New Roman" w:eastAsia="Calibri" w:hAnsi="Times New Roman"/>
                <w:b/>
                <w:sz w:val="28"/>
                <w:szCs w:val="28"/>
              </w:rPr>
              <w:t>_</w:t>
            </w:r>
          </w:p>
          <w:p w14:paraId="67C69C63" w14:textId="77777777" w:rsidR="007E7C7E" w:rsidRPr="00AB0E3C" w:rsidRDefault="007E7C7E" w:rsidP="0034601E">
            <w:pPr>
              <w:ind w:firstLine="525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96A70A2" w14:textId="77777777" w:rsidR="007E7C7E" w:rsidRPr="00AB0E3C" w:rsidRDefault="007E7C7E" w:rsidP="0034601E">
            <w:pPr>
              <w:ind w:firstLine="525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B0E3C">
              <w:rPr>
                <w:rFonts w:ascii="Times New Roman" w:eastAsia="Calibri" w:hAnsi="Times New Roman"/>
                <w:b/>
                <w:sz w:val="28"/>
                <w:szCs w:val="28"/>
              </w:rPr>
              <w:t>Руководитель/</w:t>
            </w:r>
            <w:r w:rsidR="00F27462" w:rsidRPr="00AB0E3C">
              <w:rPr>
                <w:rFonts w:ascii="Times New Roman" w:eastAsia="Calibri" w:hAnsi="Times New Roman"/>
                <w:b/>
                <w:sz w:val="28"/>
                <w:szCs w:val="28"/>
              </w:rPr>
              <w:t>Заведующий: _______________________</w:t>
            </w:r>
            <w:r w:rsidR="00346FAF" w:rsidRPr="00AB0E3C">
              <w:rPr>
                <w:rFonts w:ascii="Times New Roman" w:eastAsia="Calibri" w:hAnsi="Times New Roman"/>
                <w:b/>
                <w:sz w:val="28"/>
                <w:szCs w:val="28"/>
              </w:rPr>
              <w:t>__</w:t>
            </w:r>
            <w:r w:rsidRPr="00AB0E3C">
              <w:rPr>
                <w:rFonts w:ascii="Times New Roman" w:eastAsia="Calibri" w:hAnsi="Times New Roman"/>
                <w:b/>
                <w:sz w:val="28"/>
                <w:szCs w:val="28"/>
              </w:rPr>
              <w:t>____________</w:t>
            </w:r>
          </w:p>
          <w:p w14:paraId="136FDB8F" w14:textId="6FAC83BD" w:rsidR="007E7C7E" w:rsidRPr="00AB0E3C" w:rsidRDefault="000D6E8D" w:rsidP="0034601E">
            <w:pPr>
              <w:ind w:firstLine="525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</w:t>
            </w:r>
            <w:r w:rsidR="007E7C7E" w:rsidRPr="00AB0E3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346FAF" w:rsidRPr="00AB0E3C">
              <w:rPr>
                <w:rFonts w:ascii="Times New Roman" w:eastAsia="Calibri" w:hAnsi="Times New Roman"/>
              </w:rPr>
              <w:t>(Ф.И.О.</w:t>
            </w:r>
            <w:r w:rsidR="007E7C7E" w:rsidRPr="00AB0E3C">
              <w:rPr>
                <w:rFonts w:ascii="Times New Roman" w:eastAsia="Calibri" w:hAnsi="Times New Roman"/>
              </w:rPr>
              <w:t>)</w:t>
            </w:r>
          </w:p>
          <w:p w14:paraId="4546B538" w14:textId="77777777" w:rsidR="007E7C7E" w:rsidRPr="00AB0E3C" w:rsidRDefault="007E7C7E" w:rsidP="0034601E">
            <w:pPr>
              <w:ind w:firstLine="52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A30EFE" w14:textId="77777777" w:rsidR="007E7C7E" w:rsidRPr="00AB0E3C" w:rsidRDefault="007E7C7E" w:rsidP="0034601E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830475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434EE2B5" w14:textId="77777777" w:rsidR="007E7C7E" w:rsidRPr="00AB0E3C" w:rsidRDefault="007E7C7E" w:rsidP="003C5F57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E3C">
              <w:rPr>
                <w:rFonts w:ascii="Times New Roman" w:hAnsi="Times New Roman"/>
                <w:sz w:val="28"/>
                <w:szCs w:val="28"/>
              </w:rPr>
              <w:t>(</w:t>
            </w:r>
            <w:r w:rsidRPr="00AB0E3C">
              <w:rPr>
                <w:rFonts w:ascii="Times New Roman" w:hAnsi="Times New Roman"/>
                <w:b/>
                <w:sz w:val="28"/>
                <w:szCs w:val="28"/>
              </w:rPr>
              <w:t>Населенный пункт. Год</w:t>
            </w:r>
            <w:r w:rsidRPr="00AB0E3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45C0A4D" w14:textId="77777777" w:rsidR="007E7C7E" w:rsidRPr="00AB0E3C" w:rsidRDefault="007E7C7E" w:rsidP="0034601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E3DCC7" w14:textId="77777777" w:rsidR="007E7C7E" w:rsidRPr="00AB0E3C" w:rsidRDefault="007E7C7E" w:rsidP="0034601E">
      <w:pPr>
        <w:ind w:firstLine="567"/>
        <w:rPr>
          <w:b/>
          <w:sz w:val="28"/>
          <w:szCs w:val="28"/>
        </w:rPr>
      </w:pPr>
    </w:p>
    <w:p w14:paraId="4899846D" w14:textId="77777777" w:rsidR="007E7C7E" w:rsidRPr="00AB0E3C" w:rsidRDefault="007E7C7E" w:rsidP="0034601E">
      <w:pPr>
        <w:ind w:firstLine="567"/>
        <w:rPr>
          <w:b/>
          <w:sz w:val="28"/>
          <w:szCs w:val="28"/>
        </w:rPr>
      </w:pPr>
      <w:r w:rsidRPr="00AB0E3C">
        <w:rPr>
          <w:b/>
          <w:sz w:val="28"/>
          <w:szCs w:val="28"/>
        </w:rPr>
        <w:t>Паспорт центра компетенции включает:</w:t>
      </w:r>
    </w:p>
    <w:p w14:paraId="447A2409" w14:textId="77777777" w:rsidR="007E7C7E" w:rsidRPr="00AB0E3C" w:rsidRDefault="007E7C7E" w:rsidP="0034601E">
      <w:pPr>
        <w:ind w:firstLine="567"/>
        <w:rPr>
          <w:i/>
          <w:sz w:val="28"/>
          <w:szCs w:val="28"/>
        </w:rPr>
      </w:pPr>
      <w:r w:rsidRPr="00AB0E3C">
        <w:rPr>
          <w:sz w:val="28"/>
          <w:szCs w:val="28"/>
        </w:rPr>
        <w:t>1. Паспортные данные Центра компетенций</w:t>
      </w:r>
      <w:r w:rsidR="0087411A" w:rsidRPr="00AB0E3C">
        <w:rPr>
          <w:sz w:val="28"/>
          <w:szCs w:val="28"/>
        </w:rPr>
        <w:t xml:space="preserve"> </w:t>
      </w:r>
      <w:r w:rsidRPr="00AB0E3C">
        <w:rPr>
          <w:i/>
          <w:sz w:val="28"/>
          <w:szCs w:val="28"/>
        </w:rPr>
        <w:t>(назначение и функциональные задачи Центра)</w:t>
      </w:r>
    </w:p>
    <w:p w14:paraId="1CC55054" w14:textId="77777777" w:rsidR="007E7C7E" w:rsidRPr="00AB0E3C" w:rsidRDefault="007E7C7E" w:rsidP="0034601E">
      <w:pPr>
        <w:ind w:firstLine="567"/>
        <w:rPr>
          <w:sz w:val="28"/>
          <w:szCs w:val="28"/>
        </w:rPr>
      </w:pPr>
      <w:r w:rsidRPr="00AB0E3C">
        <w:rPr>
          <w:sz w:val="28"/>
          <w:szCs w:val="28"/>
        </w:rPr>
        <w:t>2. Код и наименование специальностей, квалификаций по которым ведется обучение в Центре</w:t>
      </w:r>
    </w:p>
    <w:p w14:paraId="58A75EEF" w14:textId="77777777" w:rsidR="007E7C7E" w:rsidRPr="00AB0E3C" w:rsidRDefault="007E7C7E" w:rsidP="0034601E">
      <w:pPr>
        <w:ind w:firstLine="567"/>
        <w:rPr>
          <w:sz w:val="28"/>
          <w:szCs w:val="28"/>
        </w:rPr>
      </w:pPr>
      <w:r w:rsidRPr="00AB0E3C">
        <w:rPr>
          <w:sz w:val="28"/>
          <w:szCs w:val="28"/>
        </w:rPr>
        <w:t>3.</w:t>
      </w:r>
      <w:r w:rsidRPr="00AB0E3C">
        <w:t xml:space="preserve"> </w:t>
      </w:r>
      <w:r w:rsidRPr="00AB0E3C">
        <w:rPr>
          <w:sz w:val="28"/>
          <w:szCs w:val="28"/>
        </w:rPr>
        <w:t>Технические характеристики площадок компетенций (</w:t>
      </w:r>
      <w:r w:rsidRPr="00AB0E3C">
        <w:rPr>
          <w:i/>
          <w:sz w:val="28"/>
          <w:szCs w:val="28"/>
        </w:rPr>
        <w:t>заполняются в табличной форме</w:t>
      </w:r>
      <w:r w:rsidRPr="00AB0E3C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606"/>
        <w:gridCol w:w="2065"/>
        <w:gridCol w:w="2403"/>
      </w:tblGrid>
      <w:tr w:rsidR="007E7C7E" w:rsidRPr="00AB0E3C" w14:paraId="29620CFB" w14:textId="77777777" w:rsidTr="00333671">
        <w:tc>
          <w:tcPr>
            <w:tcW w:w="553" w:type="dxa"/>
            <w:shd w:val="clear" w:color="auto" w:fill="auto"/>
          </w:tcPr>
          <w:p w14:paraId="27F1EE69" w14:textId="77777777" w:rsidR="007E7C7E" w:rsidRPr="00AB0E3C" w:rsidRDefault="007E7C7E" w:rsidP="0034601E">
            <w:pPr>
              <w:jc w:val="both"/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 xml:space="preserve">№ </w:t>
            </w:r>
            <w:proofErr w:type="spellStart"/>
            <w:r w:rsidRPr="00AB0E3C">
              <w:rPr>
                <w:rFonts w:eastAsia="Times New Roman"/>
                <w:b/>
              </w:rPr>
              <w:t>п.п</w:t>
            </w:r>
            <w:proofErr w:type="spellEnd"/>
          </w:p>
        </w:tc>
        <w:tc>
          <w:tcPr>
            <w:tcW w:w="4606" w:type="dxa"/>
            <w:shd w:val="clear" w:color="auto" w:fill="auto"/>
            <w:vAlign w:val="center"/>
          </w:tcPr>
          <w:p w14:paraId="07540817" w14:textId="77777777" w:rsidR="007E7C7E" w:rsidRPr="00AB0E3C" w:rsidRDefault="007E7C7E" w:rsidP="0034601E">
            <w:pPr>
              <w:jc w:val="center"/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Технические характеристики площадок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DC71AF2" w14:textId="77777777" w:rsidR="007E7C7E" w:rsidRPr="00AB0E3C" w:rsidRDefault="007E7C7E" w:rsidP="0034601E">
            <w:pPr>
              <w:jc w:val="center"/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Текущие показатели</w:t>
            </w:r>
          </w:p>
        </w:tc>
        <w:tc>
          <w:tcPr>
            <w:tcW w:w="2403" w:type="dxa"/>
          </w:tcPr>
          <w:p w14:paraId="1A617F6C" w14:textId="77777777" w:rsidR="007E7C7E" w:rsidRPr="00AB0E3C" w:rsidRDefault="007E7C7E" w:rsidP="0034601E">
            <w:pPr>
              <w:jc w:val="center"/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Примечание (</w:t>
            </w:r>
            <w:r w:rsidRPr="00AB0E3C">
              <w:rPr>
                <w:rFonts w:eastAsia="Times New Roman"/>
              </w:rPr>
              <w:t>Соответствие Центра санитарно-</w:t>
            </w:r>
            <w:r w:rsidRPr="00AB0E3C">
              <w:rPr>
                <w:rFonts w:eastAsia="Times New Roman"/>
                <w:bCs/>
              </w:rPr>
              <w:lastRenderedPageBreak/>
              <w:t>эпидемиологическим</w:t>
            </w:r>
            <w:r w:rsidRPr="00AB0E3C">
              <w:rPr>
                <w:rFonts w:eastAsia="Times New Roman"/>
              </w:rPr>
              <w:t xml:space="preserve"> требованиям и требованиям безопасности и охраны труда)</w:t>
            </w:r>
          </w:p>
        </w:tc>
      </w:tr>
      <w:tr w:rsidR="007E7C7E" w:rsidRPr="00AB0E3C" w14:paraId="2FC0406C" w14:textId="77777777" w:rsidTr="00333671">
        <w:tc>
          <w:tcPr>
            <w:tcW w:w="553" w:type="dxa"/>
            <w:shd w:val="clear" w:color="auto" w:fill="auto"/>
          </w:tcPr>
          <w:p w14:paraId="3198BC3F" w14:textId="77777777" w:rsidR="007E7C7E" w:rsidRPr="00AB0E3C" w:rsidRDefault="007E7C7E" w:rsidP="0034601E">
            <w:pPr>
              <w:widowControl w:val="0"/>
              <w:numPr>
                <w:ilvl w:val="0"/>
                <w:numId w:val="1"/>
              </w:numPr>
              <w:ind w:left="414" w:hanging="357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4606" w:type="dxa"/>
            <w:shd w:val="clear" w:color="auto" w:fill="auto"/>
          </w:tcPr>
          <w:p w14:paraId="4B7A862B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  <w:tc>
          <w:tcPr>
            <w:tcW w:w="2065" w:type="dxa"/>
            <w:shd w:val="clear" w:color="auto" w:fill="auto"/>
          </w:tcPr>
          <w:p w14:paraId="3679EBD3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  <w:tc>
          <w:tcPr>
            <w:tcW w:w="2403" w:type="dxa"/>
          </w:tcPr>
          <w:p w14:paraId="7E58CD13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</w:tr>
      <w:tr w:rsidR="007E7C7E" w:rsidRPr="00AB0E3C" w14:paraId="1CF8A91B" w14:textId="77777777" w:rsidTr="00333671">
        <w:tc>
          <w:tcPr>
            <w:tcW w:w="553" w:type="dxa"/>
            <w:shd w:val="clear" w:color="auto" w:fill="auto"/>
          </w:tcPr>
          <w:p w14:paraId="7D744613" w14:textId="77777777" w:rsidR="007E7C7E" w:rsidRPr="00AB0E3C" w:rsidRDefault="007E7C7E" w:rsidP="0034601E">
            <w:pPr>
              <w:widowControl w:val="0"/>
              <w:numPr>
                <w:ilvl w:val="0"/>
                <w:numId w:val="1"/>
              </w:numPr>
              <w:ind w:left="414" w:hanging="357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4606" w:type="dxa"/>
            <w:shd w:val="clear" w:color="auto" w:fill="auto"/>
          </w:tcPr>
          <w:p w14:paraId="70B134BF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  <w:tc>
          <w:tcPr>
            <w:tcW w:w="2065" w:type="dxa"/>
            <w:shd w:val="clear" w:color="auto" w:fill="auto"/>
          </w:tcPr>
          <w:p w14:paraId="59416850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</w:p>
        </w:tc>
        <w:tc>
          <w:tcPr>
            <w:tcW w:w="2403" w:type="dxa"/>
          </w:tcPr>
          <w:p w14:paraId="3D4BB8AD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</w:p>
        </w:tc>
      </w:tr>
    </w:tbl>
    <w:p w14:paraId="0A7C25A3" w14:textId="77777777" w:rsidR="007E7C7E" w:rsidRPr="00AB0E3C" w:rsidRDefault="007E7C7E" w:rsidP="0034601E">
      <w:pPr>
        <w:widowControl w:val="0"/>
        <w:contextualSpacing/>
        <w:jc w:val="both"/>
        <w:rPr>
          <w:rFonts w:eastAsia="Times New Roman"/>
          <w:b/>
        </w:rPr>
      </w:pPr>
    </w:p>
    <w:p w14:paraId="57BC93DD" w14:textId="77777777" w:rsidR="007E7C7E" w:rsidRPr="00AB0E3C" w:rsidRDefault="007E7C7E" w:rsidP="0034601E">
      <w:pPr>
        <w:widowControl w:val="0"/>
        <w:contextualSpacing/>
        <w:jc w:val="both"/>
        <w:rPr>
          <w:rFonts w:eastAsia="Times New Roman"/>
          <w:sz w:val="28"/>
        </w:rPr>
      </w:pPr>
      <w:r w:rsidRPr="00AB0E3C">
        <w:rPr>
          <w:rFonts w:eastAsia="Times New Roman"/>
          <w:sz w:val="28"/>
        </w:rPr>
        <w:t>4. План/планы площадок Центра</w:t>
      </w:r>
    </w:p>
    <w:p w14:paraId="78816138" w14:textId="77777777" w:rsidR="007E7C7E" w:rsidRPr="00AB0E3C" w:rsidRDefault="007E7C7E" w:rsidP="0034601E">
      <w:pPr>
        <w:widowControl w:val="0"/>
        <w:contextualSpacing/>
        <w:jc w:val="both"/>
        <w:rPr>
          <w:rFonts w:eastAsia="Times New Roman"/>
          <w:sz w:val="28"/>
        </w:rPr>
      </w:pPr>
    </w:p>
    <w:p w14:paraId="167B9CAE" w14:textId="77777777" w:rsidR="007E7C7E" w:rsidRPr="00AB0E3C" w:rsidRDefault="007E7C7E" w:rsidP="00A2632A">
      <w:pPr>
        <w:jc w:val="both"/>
        <w:rPr>
          <w:sz w:val="28"/>
          <w:szCs w:val="28"/>
        </w:rPr>
      </w:pPr>
      <w:r w:rsidRPr="00AB0E3C">
        <w:rPr>
          <w:sz w:val="28"/>
          <w:szCs w:val="28"/>
        </w:rPr>
        <w:t>5. Перечень материально-технических средств обеспечения деятельности Центра</w:t>
      </w:r>
    </w:p>
    <w:p w14:paraId="1F367217" w14:textId="77777777" w:rsidR="007E7C7E" w:rsidRPr="00AB0E3C" w:rsidRDefault="007E7C7E" w:rsidP="0034601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499"/>
        <w:gridCol w:w="892"/>
        <w:gridCol w:w="15"/>
        <w:gridCol w:w="830"/>
        <w:gridCol w:w="1914"/>
      </w:tblGrid>
      <w:tr w:rsidR="007E7C7E" w:rsidRPr="00AB0E3C" w14:paraId="66543E33" w14:textId="77777777" w:rsidTr="005E707D">
        <w:tc>
          <w:tcPr>
            <w:tcW w:w="817" w:type="dxa"/>
          </w:tcPr>
          <w:p w14:paraId="06C39CA6" w14:textId="77777777" w:rsidR="007E7C7E" w:rsidRPr="00AB0E3C" w:rsidRDefault="007E7C7E" w:rsidP="0034601E">
            <w:pPr>
              <w:jc w:val="center"/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№ п/п</w:t>
            </w:r>
          </w:p>
        </w:tc>
        <w:tc>
          <w:tcPr>
            <w:tcW w:w="3544" w:type="dxa"/>
          </w:tcPr>
          <w:p w14:paraId="195D39F0" w14:textId="77777777" w:rsidR="007E7C7E" w:rsidRPr="00AB0E3C" w:rsidRDefault="007E7C7E" w:rsidP="0034601E">
            <w:pPr>
              <w:jc w:val="center"/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Наименование материально-технических средств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2884776B" w14:textId="77777777" w:rsidR="007E7C7E" w:rsidRPr="00AB0E3C" w:rsidRDefault="007E7C7E" w:rsidP="0034601E">
            <w:pPr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Количество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E6056E" w14:textId="77777777" w:rsidR="007E7C7E" w:rsidRPr="00AB0E3C" w:rsidRDefault="007E7C7E" w:rsidP="0034601E">
            <w:pPr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Год производства и</w:t>
            </w:r>
          </w:p>
          <w:p w14:paraId="1F6B4AB1" w14:textId="77777777" w:rsidR="007E7C7E" w:rsidRPr="00AB0E3C" w:rsidRDefault="007E7C7E" w:rsidP="0034601E">
            <w:pPr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приобретения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721D3A58" w14:textId="77777777" w:rsidR="007E7C7E" w:rsidRPr="00AB0E3C" w:rsidRDefault="007E7C7E" w:rsidP="0034601E">
            <w:pPr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Инв. №</w:t>
            </w:r>
          </w:p>
        </w:tc>
      </w:tr>
      <w:tr w:rsidR="007E7C7E" w:rsidRPr="00AB0E3C" w14:paraId="491CD0F5" w14:textId="77777777" w:rsidTr="005E707D">
        <w:tc>
          <w:tcPr>
            <w:tcW w:w="9511" w:type="dxa"/>
            <w:gridSpan w:val="7"/>
          </w:tcPr>
          <w:p w14:paraId="48E30AA9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  <w:r w:rsidRPr="00AB0E3C">
              <w:rPr>
                <w:rFonts w:eastAsia="Times New Roman"/>
              </w:rPr>
              <w:t>Мебель</w:t>
            </w:r>
          </w:p>
        </w:tc>
      </w:tr>
      <w:tr w:rsidR="007E7C7E" w:rsidRPr="00AB0E3C" w14:paraId="35A93A8F" w14:textId="77777777" w:rsidTr="005E707D">
        <w:tc>
          <w:tcPr>
            <w:tcW w:w="817" w:type="dxa"/>
          </w:tcPr>
          <w:p w14:paraId="71891F7E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  <w:r w:rsidRPr="00AB0E3C">
              <w:rPr>
                <w:rFonts w:eastAsia="Times New Roman"/>
              </w:rPr>
              <w:t>1.</w:t>
            </w:r>
          </w:p>
        </w:tc>
        <w:tc>
          <w:tcPr>
            <w:tcW w:w="3544" w:type="dxa"/>
          </w:tcPr>
          <w:p w14:paraId="348A1278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2FF35C70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2DFC2C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4D2FE266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410D48A8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</w:p>
        </w:tc>
      </w:tr>
      <w:tr w:rsidR="007E7C7E" w:rsidRPr="00AB0E3C" w14:paraId="27673D97" w14:textId="77777777" w:rsidTr="005E707D">
        <w:tc>
          <w:tcPr>
            <w:tcW w:w="9511" w:type="dxa"/>
            <w:gridSpan w:val="7"/>
          </w:tcPr>
          <w:p w14:paraId="38385E82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  <w:r w:rsidRPr="00AB0E3C">
              <w:rPr>
                <w:rFonts w:eastAsia="Times New Roman"/>
              </w:rPr>
              <w:t>Оборудование и технические средства обучения</w:t>
            </w:r>
          </w:p>
          <w:p w14:paraId="658E83E8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  <w:r w:rsidRPr="00AB0E3C">
              <w:rPr>
                <w:rFonts w:eastAsia="Times New Roman"/>
              </w:rPr>
              <w:t>(</w:t>
            </w:r>
            <w:r w:rsidRPr="00AB0E3C">
              <w:rPr>
                <w:rFonts w:eastAsia="Times New Roman"/>
                <w:i/>
              </w:rPr>
              <w:t>Наименование, модель производителя</w:t>
            </w:r>
            <w:r w:rsidRPr="00AB0E3C">
              <w:rPr>
                <w:rFonts w:eastAsia="Times New Roman"/>
              </w:rPr>
              <w:t>)</w:t>
            </w:r>
          </w:p>
        </w:tc>
      </w:tr>
      <w:tr w:rsidR="007E7C7E" w:rsidRPr="00AB0E3C" w14:paraId="17376E43" w14:textId="77777777" w:rsidTr="005E707D">
        <w:tc>
          <w:tcPr>
            <w:tcW w:w="817" w:type="dxa"/>
          </w:tcPr>
          <w:p w14:paraId="3EB28952" w14:textId="77777777" w:rsidR="007E7C7E" w:rsidRPr="00AB0E3C" w:rsidRDefault="007E7C7E" w:rsidP="0034601E">
            <w:pPr>
              <w:jc w:val="center"/>
              <w:rPr>
                <w:rFonts w:eastAsia="Times New Roman"/>
              </w:rPr>
            </w:pPr>
            <w:r w:rsidRPr="00AB0E3C">
              <w:rPr>
                <w:rFonts w:eastAsia="Times New Roman"/>
              </w:rPr>
              <w:t>1.</w:t>
            </w:r>
          </w:p>
        </w:tc>
        <w:tc>
          <w:tcPr>
            <w:tcW w:w="3544" w:type="dxa"/>
          </w:tcPr>
          <w:p w14:paraId="624AE2DB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6DEDE41E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14:paraId="5A5536B4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206F23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015439BB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</w:tr>
    </w:tbl>
    <w:p w14:paraId="448DC414" w14:textId="77777777" w:rsidR="007E7C7E" w:rsidRPr="00AB0E3C" w:rsidRDefault="007E7C7E" w:rsidP="0034601E">
      <w:pPr>
        <w:rPr>
          <w:rFonts w:eastAsia="Times New Roman"/>
          <w:sz w:val="28"/>
          <w:szCs w:val="28"/>
        </w:rPr>
      </w:pPr>
    </w:p>
    <w:p w14:paraId="0DA7FA0A" w14:textId="77777777" w:rsidR="007E7C7E" w:rsidRPr="00AB0E3C" w:rsidRDefault="007E7C7E" w:rsidP="0034601E">
      <w:pPr>
        <w:rPr>
          <w:rFonts w:eastAsia="Times New Roman"/>
          <w:sz w:val="28"/>
          <w:szCs w:val="28"/>
        </w:rPr>
      </w:pPr>
      <w:r w:rsidRPr="00AB0E3C">
        <w:rPr>
          <w:rFonts w:eastAsia="Times New Roman"/>
          <w:sz w:val="28"/>
          <w:szCs w:val="28"/>
        </w:rPr>
        <w:t xml:space="preserve">6. Технические характеристики оборудования по площадкам компетенций </w:t>
      </w:r>
    </w:p>
    <w:p w14:paraId="00300770" w14:textId="77777777" w:rsidR="007E7C7E" w:rsidRPr="00AB0E3C" w:rsidRDefault="007E7C7E" w:rsidP="0034601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118"/>
        <w:gridCol w:w="5812"/>
      </w:tblGrid>
      <w:tr w:rsidR="007E7C7E" w:rsidRPr="00AB0E3C" w14:paraId="3AB8BA2B" w14:textId="77777777" w:rsidTr="00333671">
        <w:tc>
          <w:tcPr>
            <w:tcW w:w="553" w:type="dxa"/>
            <w:shd w:val="clear" w:color="auto" w:fill="auto"/>
          </w:tcPr>
          <w:p w14:paraId="4D99F0D6" w14:textId="77777777" w:rsidR="007E7C7E" w:rsidRPr="00AB0E3C" w:rsidRDefault="007E7C7E" w:rsidP="0034601E">
            <w:pPr>
              <w:jc w:val="both"/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 xml:space="preserve">№ </w:t>
            </w:r>
            <w:proofErr w:type="spellStart"/>
            <w:r w:rsidRPr="00AB0E3C">
              <w:rPr>
                <w:rFonts w:eastAsia="Times New Roman"/>
                <w:b/>
              </w:rPr>
              <w:t>п.п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25B90E79" w14:textId="77777777" w:rsidR="007E7C7E" w:rsidRPr="00AB0E3C" w:rsidRDefault="007E7C7E" w:rsidP="0034601E">
            <w:pPr>
              <w:jc w:val="center"/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наименование оборудования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6CF9D2" w14:textId="77777777" w:rsidR="007E7C7E" w:rsidRPr="00AB0E3C" w:rsidRDefault="007E7C7E" w:rsidP="0034601E">
            <w:pPr>
              <w:jc w:val="center"/>
              <w:rPr>
                <w:rFonts w:eastAsia="Times New Roman"/>
                <w:b/>
              </w:rPr>
            </w:pPr>
            <w:r w:rsidRPr="00AB0E3C">
              <w:rPr>
                <w:rFonts w:eastAsia="Times New Roman"/>
                <w:b/>
              </w:rPr>
              <w:t>Технические характеристики оборудования</w:t>
            </w:r>
          </w:p>
        </w:tc>
      </w:tr>
      <w:tr w:rsidR="007E7C7E" w:rsidRPr="00AB0E3C" w14:paraId="7B3B9CCD" w14:textId="77777777" w:rsidTr="00333671">
        <w:tc>
          <w:tcPr>
            <w:tcW w:w="553" w:type="dxa"/>
            <w:shd w:val="clear" w:color="auto" w:fill="auto"/>
          </w:tcPr>
          <w:p w14:paraId="5BCAC508" w14:textId="77777777" w:rsidR="007E7C7E" w:rsidRPr="00AB0E3C" w:rsidRDefault="007E7C7E" w:rsidP="0034601E">
            <w:pPr>
              <w:widowControl w:val="0"/>
              <w:contextualSpacing/>
              <w:rPr>
                <w:rFonts w:eastAsia="Times New Roman"/>
              </w:rPr>
            </w:pPr>
            <w:r w:rsidRPr="00AB0E3C">
              <w:rPr>
                <w:rFonts w:eastAsia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CF5B3B4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48FBB42A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</w:tr>
      <w:tr w:rsidR="007E7C7E" w:rsidRPr="00AB0E3C" w14:paraId="753BF70B" w14:textId="77777777" w:rsidTr="00333671">
        <w:tc>
          <w:tcPr>
            <w:tcW w:w="553" w:type="dxa"/>
            <w:shd w:val="clear" w:color="auto" w:fill="auto"/>
          </w:tcPr>
          <w:p w14:paraId="38FB53BE" w14:textId="77777777" w:rsidR="007E7C7E" w:rsidRPr="00AB0E3C" w:rsidRDefault="007E7C7E" w:rsidP="0034601E">
            <w:pPr>
              <w:widowControl w:val="0"/>
              <w:contextualSpacing/>
              <w:jc w:val="both"/>
              <w:rPr>
                <w:rFonts w:eastAsia="Times New Roman"/>
              </w:rPr>
            </w:pPr>
            <w:r w:rsidRPr="00AB0E3C">
              <w:rPr>
                <w:rFonts w:eastAsia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CC86FD3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5076B649" w14:textId="77777777" w:rsidR="007E7C7E" w:rsidRPr="00AB0E3C" w:rsidRDefault="007E7C7E" w:rsidP="0034601E">
            <w:pPr>
              <w:jc w:val="both"/>
              <w:rPr>
                <w:rFonts w:eastAsia="Times New Roman"/>
              </w:rPr>
            </w:pPr>
          </w:p>
        </w:tc>
      </w:tr>
    </w:tbl>
    <w:p w14:paraId="188149C0" w14:textId="77777777" w:rsidR="007E7C7E" w:rsidRPr="00AB0E3C" w:rsidRDefault="007E7C7E" w:rsidP="0034601E">
      <w:pPr>
        <w:rPr>
          <w:sz w:val="28"/>
          <w:szCs w:val="28"/>
        </w:rPr>
      </w:pPr>
    </w:p>
    <w:p w14:paraId="32F6FBD4" w14:textId="77777777" w:rsidR="007E7C7E" w:rsidRPr="00AB0E3C" w:rsidRDefault="007E7C7E" w:rsidP="0034601E">
      <w:pPr>
        <w:rPr>
          <w:sz w:val="28"/>
          <w:szCs w:val="28"/>
        </w:rPr>
      </w:pPr>
      <w:r w:rsidRPr="00AB0E3C">
        <w:rPr>
          <w:sz w:val="28"/>
          <w:szCs w:val="28"/>
        </w:rPr>
        <w:t>7. Перечень документации Центра</w:t>
      </w:r>
    </w:p>
    <w:p w14:paraId="4827CCE1" w14:textId="77777777" w:rsidR="007E7C7E" w:rsidRPr="00AB0E3C" w:rsidRDefault="007E7C7E" w:rsidP="0034601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59"/>
        <w:gridCol w:w="1795"/>
      </w:tblGrid>
      <w:tr w:rsidR="007E7C7E" w:rsidRPr="00AB0E3C" w14:paraId="675B8BB1" w14:textId="77777777" w:rsidTr="005E707D">
        <w:tc>
          <w:tcPr>
            <w:tcW w:w="817" w:type="dxa"/>
            <w:shd w:val="clear" w:color="auto" w:fill="auto"/>
          </w:tcPr>
          <w:p w14:paraId="39EBBDEA" w14:textId="77777777" w:rsidR="007E7C7E" w:rsidRPr="00AB0E3C" w:rsidRDefault="007E7C7E" w:rsidP="0034601E">
            <w:pPr>
              <w:rPr>
                <w:b/>
              </w:rPr>
            </w:pPr>
            <w:r w:rsidRPr="00AB0E3C">
              <w:rPr>
                <w:b/>
              </w:rPr>
              <w:t xml:space="preserve">№ </w:t>
            </w:r>
            <w:proofErr w:type="spellStart"/>
            <w:r w:rsidRPr="00AB0E3C">
              <w:rPr>
                <w:b/>
              </w:rPr>
              <w:t>п.п</w:t>
            </w:r>
            <w:proofErr w:type="spellEnd"/>
            <w:r w:rsidRPr="00AB0E3C">
              <w:rPr>
                <w:b/>
              </w:rPr>
              <w:t>.</w:t>
            </w:r>
          </w:p>
        </w:tc>
        <w:tc>
          <w:tcPr>
            <w:tcW w:w="6959" w:type="dxa"/>
            <w:shd w:val="clear" w:color="auto" w:fill="auto"/>
          </w:tcPr>
          <w:p w14:paraId="23E17C3F" w14:textId="77777777" w:rsidR="007E7C7E" w:rsidRPr="00AB0E3C" w:rsidRDefault="007E7C7E" w:rsidP="0034601E">
            <w:pPr>
              <w:rPr>
                <w:b/>
              </w:rPr>
            </w:pPr>
            <w:r w:rsidRPr="00AB0E3C">
              <w:rPr>
                <w:b/>
              </w:rPr>
              <w:t>Наименование документа</w:t>
            </w:r>
          </w:p>
        </w:tc>
        <w:tc>
          <w:tcPr>
            <w:tcW w:w="1795" w:type="dxa"/>
            <w:shd w:val="clear" w:color="auto" w:fill="auto"/>
          </w:tcPr>
          <w:p w14:paraId="1C68463E" w14:textId="77777777" w:rsidR="007E7C7E" w:rsidRPr="00AB0E3C" w:rsidRDefault="007E7C7E" w:rsidP="0034601E">
            <w:pPr>
              <w:rPr>
                <w:b/>
              </w:rPr>
            </w:pPr>
            <w:r w:rsidRPr="00AB0E3C">
              <w:rPr>
                <w:b/>
              </w:rPr>
              <w:t>Наличие документа</w:t>
            </w:r>
          </w:p>
        </w:tc>
      </w:tr>
      <w:tr w:rsidR="007E7C7E" w:rsidRPr="00AB0E3C" w14:paraId="3E2F57C9" w14:textId="77777777" w:rsidTr="005E707D">
        <w:tc>
          <w:tcPr>
            <w:tcW w:w="817" w:type="dxa"/>
            <w:shd w:val="clear" w:color="auto" w:fill="auto"/>
          </w:tcPr>
          <w:p w14:paraId="3E0AF6F8" w14:textId="77777777" w:rsidR="007E7C7E" w:rsidRPr="00AB0E3C" w:rsidRDefault="007E7C7E" w:rsidP="003460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959" w:type="dxa"/>
            <w:shd w:val="clear" w:color="auto" w:fill="auto"/>
          </w:tcPr>
          <w:p w14:paraId="45B150A0" w14:textId="77777777" w:rsidR="007E7C7E" w:rsidRPr="00AB0E3C" w:rsidRDefault="007E7C7E" w:rsidP="0034601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3E6EDD5F" w14:textId="77777777" w:rsidR="007E7C7E" w:rsidRPr="00AB0E3C" w:rsidRDefault="007E7C7E" w:rsidP="0034601E">
            <w:pPr>
              <w:rPr>
                <w:b/>
              </w:rPr>
            </w:pPr>
          </w:p>
        </w:tc>
      </w:tr>
      <w:tr w:rsidR="007E7C7E" w:rsidRPr="00AB0E3C" w14:paraId="5F2964E7" w14:textId="77777777" w:rsidTr="005E707D">
        <w:tc>
          <w:tcPr>
            <w:tcW w:w="817" w:type="dxa"/>
            <w:shd w:val="clear" w:color="auto" w:fill="auto"/>
          </w:tcPr>
          <w:p w14:paraId="39477E6E" w14:textId="77777777" w:rsidR="007E7C7E" w:rsidRPr="00AB0E3C" w:rsidRDefault="007E7C7E" w:rsidP="003460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959" w:type="dxa"/>
            <w:shd w:val="clear" w:color="auto" w:fill="auto"/>
          </w:tcPr>
          <w:p w14:paraId="06CA1596" w14:textId="77777777" w:rsidR="007E7C7E" w:rsidRPr="00AB0E3C" w:rsidRDefault="007E7C7E" w:rsidP="0034601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14:paraId="11AAC3E2" w14:textId="77777777" w:rsidR="007E7C7E" w:rsidRPr="00AB0E3C" w:rsidRDefault="007E7C7E" w:rsidP="0034601E">
            <w:pPr>
              <w:rPr>
                <w:b/>
              </w:rPr>
            </w:pPr>
          </w:p>
        </w:tc>
      </w:tr>
    </w:tbl>
    <w:p w14:paraId="5210EDC6" w14:textId="77777777" w:rsidR="007E7C7E" w:rsidRPr="00AB0E3C" w:rsidRDefault="007E7C7E" w:rsidP="0034601E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p w14:paraId="6E7EA86F" w14:textId="77777777" w:rsidR="007E7C7E" w:rsidRPr="00AB0E3C" w:rsidRDefault="007E7C7E" w:rsidP="0034601E">
      <w:pPr>
        <w:widowControl w:val="0"/>
        <w:tabs>
          <w:tab w:val="left" w:pos="595"/>
        </w:tabs>
        <w:ind w:right="40"/>
        <w:jc w:val="center"/>
        <w:rPr>
          <w:rFonts w:eastAsia="Times New Roman"/>
          <w:b/>
          <w:bCs/>
          <w:sz w:val="23"/>
          <w:szCs w:val="23"/>
        </w:rPr>
      </w:pPr>
    </w:p>
    <w:p w14:paraId="0C108C8F" w14:textId="77777777" w:rsidR="007E7C7E" w:rsidRPr="00AB0E3C" w:rsidRDefault="007E7C7E" w:rsidP="0034601E">
      <w:pPr>
        <w:ind w:firstLine="567"/>
        <w:rPr>
          <w:sz w:val="28"/>
          <w:szCs w:val="28"/>
        </w:rPr>
      </w:pPr>
      <w:r w:rsidRPr="00AB0E3C">
        <w:rPr>
          <w:sz w:val="28"/>
          <w:szCs w:val="28"/>
        </w:rPr>
        <w:t>8. План работы Центра на 20</w:t>
      </w:r>
      <w:r w:rsidR="00A2632A" w:rsidRPr="00AB0E3C">
        <w:rPr>
          <w:sz w:val="28"/>
          <w:szCs w:val="28"/>
        </w:rPr>
        <w:t xml:space="preserve">____ </w:t>
      </w:r>
      <w:r w:rsidRPr="00AB0E3C">
        <w:rPr>
          <w:sz w:val="28"/>
          <w:szCs w:val="28"/>
        </w:rPr>
        <w:t>год</w:t>
      </w:r>
    </w:p>
    <w:p w14:paraId="71ED0284" w14:textId="77777777" w:rsidR="007E7C7E" w:rsidRPr="00AB0E3C" w:rsidRDefault="007E7C7E" w:rsidP="0034601E">
      <w:pPr>
        <w:ind w:firstLine="567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45"/>
        <w:gridCol w:w="1915"/>
      </w:tblGrid>
      <w:tr w:rsidR="007E7C7E" w:rsidRPr="00AB0E3C" w14:paraId="1E461122" w14:textId="77777777" w:rsidTr="005E707D">
        <w:tc>
          <w:tcPr>
            <w:tcW w:w="817" w:type="dxa"/>
          </w:tcPr>
          <w:p w14:paraId="2C86877A" w14:textId="77777777" w:rsidR="007E7C7E" w:rsidRPr="00AB0E3C" w:rsidRDefault="007E7C7E" w:rsidP="0034601E">
            <w:pPr>
              <w:rPr>
                <w:rFonts w:ascii="Times New Roman" w:hAnsi="Times New Roman"/>
                <w:b/>
                <w:szCs w:val="28"/>
              </w:rPr>
            </w:pPr>
            <w:r w:rsidRPr="00AB0E3C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spellStart"/>
            <w:r w:rsidRPr="00AB0E3C">
              <w:rPr>
                <w:rFonts w:ascii="Times New Roman" w:hAnsi="Times New Roman"/>
                <w:b/>
                <w:szCs w:val="28"/>
              </w:rPr>
              <w:t>п.п</w:t>
            </w:r>
            <w:proofErr w:type="spellEnd"/>
            <w:r w:rsidRPr="00AB0E3C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3011" w:type="dxa"/>
            <w:vAlign w:val="center"/>
          </w:tcPr>
          <w:p w14:paraId="4008212C" w14:textId="77777777" w:rsidR="007E7C7E" w:rsidRPr="00AB0E3C" w:rsidRDefault="007E7C7E" w:rsidP="0034601E">
            <w:pPr>
              <w:jc w:val="center"/>
              <w:rPr>
                <w:rFonts w:ascii="Times New Roman" w:hAnsi="Times New Roman"/>
                <w:b/>
                <w:szCs w:val="23"/>
              </w:rPr>
            </w:pPr>
            <w:r w:rsidRPr="00AB0E3C">
              <w:rPr>
                <w:rFonts w:ascii="Times New Roman" w:hAnsi="Times New Roman"/>
                <w:b/>
                <w:szCs w:val="23"/>
              </w:rPr>
              <w:t>Мероприятия</w:t>
            </w:r>
          </w:p>
        </w:tc>
        <w:tc>
          <w:tcPr>
            <w:tcW w:w="1914" w:type="dxa"/>
            <w:vAlign w:val="center"/>
          </w:tcPr>
          <w:p w14:paraId="12ED6443" w14:textId="77777777" w:rsidR="007E7C7E" w:rsidRPr="00AB0E3C" w:rsidRDefault="007E7C7E" w:rsidP="0034601E">
            <w:pPr>
              <w:jc w:val="center"/>
              <w:rPr>
                <w:rFonts w:ascii="Times New Roman" w:hAnsi="Times New Roman"/>
                <w:b/>
                <w:szCs w:val="23"/>
              </w:rPr>
            </w:pPr>
            <w:r w:rsidRPr="00AB0E3C">
              <w:rPr>
                <w:rFonts w:ascii="Times New Roman" w:hAnsi="Times New Roman"/>
                <w:b/>
                <w:szCs w:val="23"/>
              </w:rPr>
              <w:t>Срок</w:t>
            </w:r>
          </w:p>
        </w:tc>
        <w:tc>
          <w:tcPr>
            <w:tcW w:w="1914" w:type="dxa"/>
            <w:vAlign w:val="center"/>
          </w:tcPr>
          <w:p w14:paraId="382C188F" w14:textId="77777777" w:rsidR="007E7C7E" w:rsidRPr="00AB0E3C" w:rsidRDefault="007E7C7E" w:rsidP="0034601E">
            <w:pPr>
              <w:ind w:left="280"/>
              <w:rPr>
                <w:rFonts w:ascii="Times New Roman" w:hAnsi="Times New Roman"/>
                <w:b/>
                <w:szCs w:val="23"/>
              </w:rPr>
            </w:pPr>
            <w:r w:rsidRPr="00AB0E3C">
              <w:rPr>
                <w:rFonts w:ascii="Times New Roman" w:hAnsi="Times New Roman"/>
                <w:b/>
                <w:szCs w:val="23"/>
              </w:rPr>
              <w:t>Исполнитель</w:t>
            </w:r>
          </w:p>
        </w:tc>
        <w:tc>
          <w:tcPr>
            <w:tcW w:w="1915" w:type="dxa"/>
            <w:vAlign w:val="center"/>
          </w:tcPr>
          <w:p w14:paraId="0EB704F6" w14:textId="77777777" w:rsidR="007E7C7E" w:rsidRPr="00AB0E3C" w:rsidRDefault="007E7C7E" w:rsidP="0034601E">
            <w:pPr>
              <w:ind w:left="380"/>
              <w:rPr>
                <w:rFonts w:ascii="Times New Roman" w:hAnsi="Times New Roman"/>
                <w:b/>
                <w:szCs w:val="23"/>
              </w:rPr>
            </w:pPr>
            <w:r w:rsidRPr="00AB0E3C">
              <w:rPr>
                <w:rFonts w:ascii="Times New Roman" w:hAnsi="Times New Roman"/>
                <w:b/>
                <w:szCs w:val="23"/>
              </w:rPr>
              <w:t>Форма завершения</w:t>
            </w:r>
          </w:p>
        </w:tc>
      </w:tr>
      <w:tr w:rsidR="007E7C7E" w:rsidRPr="00AB0E3C" w14:paraId="6A3163F1" w14:textId="77777777" w:rsidTr="005E707D">
        <w:tc>
          <w:tcPr>
            <w:tcW w:w="817" w:type="dxa"/>
          </w:tcPr>
          <w:p w14:paraId="010C0EEF" w14:textId="77777777" w:rsidR="007E7C7E" w:rsidRPr="00AB0E3C" w:rsidRDefault="00E973F9" w:rsidP="0034601E">
            <w:pPr>
              <w:rPr>
                <w:rFonts w:ascii="Times New Roman" w:hAnsi="Times New Roman"/>
                <w:szCs w:val="28"/>
              </w:rPr>
            </w:pPr>
            <w:r w:rsidRPr="00AB0E3C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3011" w:type="dxa"/>
          </w:tcPr>
          <w:p w14:paraId="46A5A889" w14:textId="77777777" w:rsidR="007E7C7E" w:rsidRPr="00AB0E3C" w:rsidRDefault="007E7C7E" w:rsidP="0034601E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14" w:type="dxa"/>
          </w:tcPr>
          <w:p w14:paraId="5C3F7513" w14:textId="77777777" w:rsidR="007E7C7E" w:rsidRPr="00AB0E3C" w:rsidRDefault="007E7C7E" w:rsidP="0034601E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14" w:type="dxa"/>
          </w:tcPr>
          <w:p w14:paraId="097B2F06" w14:textId="77777777" w:rsidR="007E7C7E" w:rsidRPr="00AB0E3C" w:rsidRDefault="007E7C7E" w:rsidP="0034601E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15" w:type="dxa"/>
          </w:tcPr>
          <w:p w14:paraId="55C7B9D8" w14:textId="77777777" w:rsidR="007E7C7E" w:rsidRPr="00AB0E3C" w:rsidRDefault="007E7C7E" w:rsidP="0034601E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7E7C7E" w:rsidRPr="00AB0E3C" w14:paraId="46A67B8B" w14:textId="77777777" w:rsidTr="005E707D">
        <w:tc>
          <w:tcPr>
            <w:tcW w:w="817" w:type="dxa"/>
          </w:tcPr>
          <w:p w14:paraId="03D3F18A" w14:textId="77777777" w:rsidR="007E7C7E" w:rsidRPr="00AB0E3C" w:rsidRDefault="00E973F9" w:rsidP="0034601E">
            <w:pPr>
              <w:rPr>
                <w:rFonts w:ascii="Times New Roman" w:hAnsi="Times New Roman"/>
                <w:szCs w:val="28"/>
              </w:rPr>
            </w:pPr>
            <w:r w:rsidRPr="00AB0E3C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3011" w:type="dxa"/>
          </w:tcPr>
          <w:p w14:paraId="74E5FE91" w14:textId="77777777" w:rsidR="007E7C7E" w:rsidRPr="00AB0E3C" w:rsidRDefault="007E7C7E" w:rsidP="0034601E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14" w:type="dxa"/>
          </w:tcPr>
          <w:p w14:paraId="3663ECCC" w14:textId="77777777" w:rsidR="007E7C7E" w:rsidRPr="00AB0E3C" w:rsidRDefault="007E7C7E" w:rsidP="0034601E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14" w:type="dxa"/>
          </w:tcPr>
          <w:p w14:paraId="32802C25" w14:textId="77777777" w:rsidR="007E7C7E" w:rsidRPr="00AB0E3C" w:rsidRDefault="007E7C7E" w:rsidP="0034601E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15" w:type="dxa"/>
          </w:tcPr>
          <w:p w14:paraId="7A2A5FB4" w14:textId="77777777" w:rsidR="007E7C7E" w:rsidRPr="00AB0E3C" w:rsidRDefault="007E7C7E" w:rsidP="0034601E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7BDE66C6" w14:textId="77777777" w:rsidR="007E7C7E" w:rsidRPr="00AB0E3C" w:rsidRDefault="007E7C7E" w:rsidP="00CB5CEF">
      <w:pPr>
        <w:ind w:firstLine="567"/>
        <w:rPr>
          <w:sz w:val="28"/>
          <w:szCs w:val="28"/>
        </w:rPr>
      </w:pPr>
    </w:p>
    <w:sectPr w:rsidR="007E7C7E" w:rsidRPr="00AB0E3C" w:rsidSect="00325DD7">
      <w:footerReference w:type="default" r:id="rId8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340FC" w14:textId="77777777" w:rsidR="002B00C5" w:rsidRDefault="002B00C5" w:rsidP="00BC49FB">
      <w:r>
        <w:separator/>
      </w:r>
    </w:p>
  </w:endnote>
  <w:endnote w:type="continuationSeparator" w:id="0">
    <w:p w14:paraId="7E19A92E" w14:textId="77777777" w:rsidR="002B00C5" w:rsidRDefault="002B00C5" w:rsidP="00BC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8970526"/>
      <w:docPartObj>
        <w:docPartGallery w:val="Page Numbers (Bottom of Page)"/>
        <w:docPartUnique/>
      </w:docPartObj>
    </w:sdtPr>
    <w:sdtEndPr/>
    <w:sdtContent>
      <w:p w14:paraId="007D9B93" w14:textId="424AAF18" w:rsidR="00325DD7" w:rsidRDefault="00325DD7" w:rsidP="004870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3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13B38" w14:textId="77777777" w:rsidR="002B00C5" w:rsidRDefault="002B00C5" w:rsidP="00BC49FB">
      <w:r>
        <w:separator/>
      </w:r>
    </w:p>
  </w:footnote>
  <w:footnote w:type="continuationSeparator" w:id="0">
    <w:p w14:paraId="058DE03C" w14:textId="77777777" w:rsidR="002B00C5" w:rsidRDefault="002B00C5" w:rsidP="00BC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223"/>
    <w:multiLevelType w:val="hybridMultilevel"/>
    <w:tmpl w:val="41AA8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3493"/>
    <w:multiLevelType w:val="hybridMultilevel"/>
    <w:tmpl w:val="6D40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05B0A"/>
    <w:multiLevelType w:val="hybridMultilevel"/>
    <w:tmpl w:val="BF469680"/>
    <w:lvl w:ilvl="0" w:tplc="19341F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FB"/>
    <w:rsid w:val="00012E57"/>
    <w:rsid w:val="00027EDD"/>
    <w:rsid w:val="00032700"/>
    <w:rsid w:val="00032C6E"/>
    <w:rsid w:val="0003799B"/>
    <w:rsid w:val="00040462"/>
    <w:rsid w:val="000430B1"/>
    <w:rsid w:val="000468D2"/>
    <w:rsid w:val="000743E4"/>
    <w:rsid w:val="00081762"/>
    <w:rsid w:val="0008563B"/>
    <w:rsid w:val="00085E92"/>
    <w:rsid w:val="000906F7"/>
    <w:rsid w:val="000946C4"/>
    <w:rsid w:val="00097033"/>
    <w:rsid w:val="000A45D5"/>
    <w:rsid w:val="000A4742"/>
    <w:rsid w:val="000A7BFF"/>
    <w:rsid w:val="000B0E47"/>
    <w:rsid w:val="000B37F8"/>
    <w:rsid w:val="000C1CA0"/>
    <w:rsid w:val="000C4B10"/>
    <w:rsid w:val="000C74D6"/>
    <w:rsid w:val="000C7B58"/>
    <w:rsid w:val="000D64AF"/>
    <w:rsid w:val="000D6E8D"/>
    <w:rsid w:val="000E7075"/>
    <w:rsid w:val="000F5A99"/>
    <w:rsid w:val="00101C81"/>
    <w:rsid w:val="00105897"/>
    <w:rsid w:val="00112F18"/>
    <w:rsid w:val="00120E59"/>
    <w:rsid w:val="00121282"/>
    <w:rsid w:val="001222D7"/>
    <w:rsid w:val="00136997"/>
    <w:rsid w:val="001400DD"/>
    <w:rsid w:val="00156764"/>
    <w:rsid w:val="0016240E"/>
    <w:rsid w:val="001654E8"/>
    <w:rsid w:val="001662B5"/>
    <w:rsid w:val="001733A5"/>
    <w:rsid w:val="00187E53"/>
    <w:rsid w:val="00190D67"/>
    <w:rsid w:val="001A0C94"/>
    <w:rsid w:val="001A7777"/>
    <w:rsid w:val="001E11CB"/>
    <w:rsid w:val="001F787E"/>
    <w:rsid w:val="00213EB4"/>
    <w:rsid w:val="0021631C"/>
    <w:rsid w:val="002260E4"/>
    <w:rsid w:val="00227682"/>
    <w:rsid w:val="00231EE6"/>
    <w:rsid w:val="00234481"/>
    <w:rsid w:val="00237059"/>
    <w:rsid w:val="0023717F"/>
    <w:rsid w:val="002536DC"/>
    <w:rsid w:val="00275823"/>
    <w:rsid w:val="002A3319"/>
    <w:rsid w:val="002B00C5"/>
    <w:rsid w:val="002D702C"/>
    <w:rsid w:val="002F5678"/>
    <w:rsid w:val="002F6CE1"/>
    <w:rsid w:val="00306A22"/>
    <w:rsid w:val="00314382"/>
    <w:rsid w:val="00325DD7"/>
    <w:rsid w:val="0033233C"/>
    <w:rsid w:val="00333671"/>
    <w:rsid w:val="00334451"/>
    <w:rsid w:val="00334A43"/>
    <w:rsid w:val="003358BD"/>
    <w:rsid w:val="0033676B"/>
    <w:rsid w:val="0033689D"/>
    <w:rsid w:val="0034601E"/>
    <w:rsid w:val="00346FAF"/>
    <w:rsid w:val="003519D1"/>
    <w:rsid w:val="00353605"/>
    <w:rsid w:val="00361F0D"/>
    <w:rsid w:val="0036544D"/>
    <w:rsid w:val="00374608"/>
    <w:rsid w:val="003810F0"/>
    <w:rsid w:val="003A1643"/>
    <w:rsid w:val="003A7965"/>
    <w:rsid w:val="003B0D43"/>
    <w:rsid w:val="003B5772"/>
    <w:rsid w:val="003C5F57"/>
    <w:rsid w:val="003D1787"/>
    <w:rsid w:val="003D1F4B"/>
    <w:rsid w:val="003E23FC"/>
    <w:rsid w:val="003E4CE0"/>
    <w:rsid w:val="003E6BCA"/>
    <w:rsid w:val="003F0D3E"/>
    <w:rsid w:val="003F2A2E"/>
    <w:rsid w:val="003F656B"/>
    <w:rsid w:val="00403DB5"/>
    <w:rsid w:val="00410423"/>
    <w:rsid w:val="004147FB"/>
    <w:rsid w:val="00422157"/>
    <w:rsid w:val="004231D3"/>
    <w:rsid w:val="00430765"/>
    <w:rsid w:val="00434888"/>
    <w:rsid w:val="00435179"/>
    <w:rsid w:val="00473A55"/>
    <w:rsid w:val="00486441"/>
    <w:rsid w:val="00487045"/>
    <w:rsid w:val="00493266"/>
    <w:rsid w:val="004B17BD"/>
    <w:rsid w:val="004C5081"/>
    <w:rsid w:val="004E260D"/>
    <w:rsid w:val="004E3D74"/>
    <w:rsid w:val="004E579E"/>
    <w:rsid w:val="004F1646"/>
    <w:rsid w:val="00503751"/>
    <w:rsid w:val="0050732E"/>
    <w:rsid w:val="00525BBA"/>
    <w:rsid w:val="00527AE4"/>
    <w:rsid w:val="00532A4D"/>
    <w:rsid w:val="00553AFC"/>
    <w:rsid w:val="00553E08"/>
    <w:rsid w:val="00574F2C"/>
    <w:rsid w:val="005874CD"/>
    <w:rsid w:val="005A105E"/>
    <w:rsid w:val="005A74BA"/>
    <w:rsid w:val="005C0146"/>
    <w:rsid w:val="005C5F58"/>
    <w:rsid w:val="005D4763"/>
    <w:rsid w:val="005F28AF"/>
    <w:rsid w:val="005F3970"/>
    <w:rsid w:val="005F4C94"/>
    <w:rsid w:val="00613C6F"/>
    <w:rsid w:val="00616F45"/>
    <w:rsid w:val="00625324"/>
    <w:rsid w:val="006364DC"/>
    <w:rsid w:val="00637F36"/>
    <w:rsid w:val="00684A55"/>
    <w:rsid w:val="006A2534"/>
    <w:rsid w:val="006B4CD5"/>
    <w:rsid w:val="006C0BA9"/>
    <w:rsid w:val="006C6A45"/>
    <w:rsid w:val="006E73DD"/>
    <w:rsid w:val="006F33DC"/>
    <w:rsid w:val="006F7D23"/>
    <w:rsid w:val="00712925"/>
    <w:rsid w:val="007806E1"/>
    <w:rsid w:val="00785697"/>
    <w:rsid w:val="00785EC5"/>
    <w:rsid w:val="00793DE7"/>
    <w:rsid w:val="007B4B8D"/>
    <w:rsid w:val="007B5250"/>
    <w:rsid w:val="007B6A81"/>
    <w:rsid w:val="007C1C39"/>
    <w:rsid w:val="007C5362"/>
    <w:rsid w:val="007E3513"/>
    <w:rsid w:val="007E7C7E"/>
    <w:rsid w:val="007F7657"/>
    <w:rsid w:val="008153AB"/>
    <w:rsid w:val="00817FAB"/>
    <w:rsid w:val="0082157B"/>
    <w:rsid w:val="008232AB"/>
    <w:rsid w:val="00834779"/>
    <w:rsid w:val="00837FD7"/>
    <w:rsid w:val="0085494F"/>
    <w:rsid w:val="00873D68"/>
    <w:rsid w:val="0087411A"/>
    <w:rsid w:val="008773CE"/>
    <w:rsid w:val="00886C5F"/>
    <w:rsid w:val="00890714"/>
    <w:rsid w:val="008938CF"/>
    <w:rsid w:val="008965E9"/>
    <w:rsid w:val="008A0392"/>
    <w:rsid w:val="008B226B"/>
    <w:rsid w:val="008B55DF"/>
    <w:rsid w:val="008C2D5E"/>
    <w:rsid w:val="008D4A4E"/>
    <w:rsid w:val="0090029B"/>
    <w:rsid w:val="0093201D"/>
    <w:rsid w:val="00932937"/>
    <w:rsid w:val="00937D12"/>
    <w:rsid w:val="00944420"/>
    <w:rsid w:val="00945611"/>
    <w:rsid w:val="00947F45"/>
    <w:rsid w:val="0095678F"/>
    <w:rsid w:val="009B50F0"/>
    <w:rsid w:val="009B7BA9"/>
    <w:rsid w:val="009C3AD8"/>
    <w:rsid w:val="009D09AC"/>
    <w:rsid w:val="00A06212"/>
    <w:rsid w:val="00A06D66"/>
    <w:rsid w:val="00A106D6"/>
    <w:rsid w:val="00A120AF"/>
    <w:rsid w:val="00A12A4D"/>
    <w:rsid w:val="00A2244F"/>
    <w:rsid w:val="00A23AC5"/>
    <w:rsid w:val="00A2632A"/>
    <w:rsid w:val="00A4778D"/>
    <w:rsid w:val="00A564C1"/>
    <w:rsid w:val="00A6101C"/>
    <w:rsid w:val="00A67C39"/>
    <w:rsid w:val="00A7343C"/>
    <w:rsid w:val="00A77DA6"/>
    <w:rsid w:val="00A846EC"/>
    <w:rsid w:val="00A8615E"/>
    <w:rsid w:val="00A87341"/>
    <w:rsid w:val="00A91ABC"/>
    <w:rsid w:val="00A9492E"/>
    <w:rsid w:val="00AA462E"/>
    <w:rsid w:val="00AA477F"/>
    <w:rsid w:val="00AB0E3C"/>
    <w:rsid w:val="00AB5783"/>
    <w:rsid w:val="00AC1449"/>
    <w:rsid w:val="00AC7672"/>
    <w:rsid w:val="00AC7EC9"/>
    <w:rsid w:val="00AD655E"/>
    <w:rsid w:val="00AE04E9"/>
    <w:rsid w:val="00AE0E02"/>
    <w:rsid w:val="00AE3018"/>
    <w:rsid w:val="00AE55D2"/>
    <w:rsid w:val="00AF5F7F"/>
    <w:rsid w:val="00AF7A10"/>
    <w:rsid w:val="00B2203B"/>
    <w:rsid w:val="00B27FAB"/>
    <w:rsid w:val="00B32183"/>
    <w:rsid w:val="00B34E27"/>
    <w:rsid w:val="00B5123E"/>
    <w:rsid w:val="00B65AA2"/>
    <w:rsid w:val="00B747CD"/>
    <w:rsid w:val="00B75857"/>
    <w:rsid w:val="00B770A1"/>
    <w:rsid w:val="00B94CA2"/>
    <w:rsid w:val="00B96708"/>
    <w:rsid w:val="00B975EA"/>
    <w:rsid w:val="00BA5C4D"/>
    <w:rsid w:val="00BA5E80"/>
    <w:rsid w:val="00BB55A4"/>
    <w:rsid w:val="00BC2347"/>
    <w:rsid w:val="00BC49FB"/>
    <w:rsid w:val="00BC56BE"/>
    <w:rsid w:val="00BC765F"/>
    <w:rsid w:val="00BE2969"/>
    <w:rsid w:val="00BE7A77"/>
    <w:rsid w:val="00BF0466"/>
    <w:rsid w:val="00BF48A5"/>
    <w:rsid w:val="00C049EB"/>
    <w:rsid w:val="00C10CB4"/>
    <w:rsid w:val="00C1500A"/>
    <w:rsid w:val="00C23456"/>
    <w:rsid w:val="00C25C48"/>
    <w:rsid w:val="00C3516F"/>
    <w:rsid w:val="00C36E31"/>
    <w:rsid w:val="00C40B30"/>
    <w:rsid w:val="00C45C06"/>
    <w:rsid w:val="00C51EB4"/>
    <w:rsid w:val="00C71347"/>
    <w:rsid w:val="00C82497"/>
    <w:rsid w:val="00C828A0"/>
    <w:rsid w:val="00CB5CEF"/>
    <w:rsid w:val="00CD438C"/>
    <w:rsid w:val="00CD7108"/>
    <w:rsid w:val="00D0350A"/>
    <w:rsid w:val="00D10EF8"/>
    <w:rsid w:val="00D13539"/>
    <w:rsid w:val="00D148FD"/>
    <w:rsid w:val="00D24A52"/>
    <w:rsid w:val="00D35015"/>
    <w:rsid w:val="00D359CD"/>
    <w:rsid w:val="00D372C1"/>
    <w:rsid w:val="00D50B63"/>
    <w:rsid w:val="00D56014"/>
    <w:rsid w:val="00D57992"/>
    <w:rsid w:val="00D729EE"/>
    <w:rsid w:val="00D91559"/>
    <w:rsid w:val="00DA546A"/>
    <w:rsid w:val="00DB66F2"/>
    <w:rsid w:val="00DC0F3B"/>
    <w:rsid w:val="00DC5A97"/>
    <w:rsid w:val="00DC7D9C"/>
    <w:rsid w:val="00DF7071"/>
    <w:rsid w:val="00DF7980"/>
    <w:rsid w:val="00E06FC6"/>
    <w:rsid w:val="00E25AAB"/>
    <w:rsid w:val="00E37BC1"/>
    <w:rsid w:val="00E41017"/>
    <w:rsid w:val="00E417DB"/>
    <w:rsid w:val="00E41D96"/>
    <w:rsid w:val="00E4660C"/>
    <w:rsid w:val="00E47208"/>
    <w:rsid w:val="00E47B07"/>
    <w:rsid w:val="00E61D6F"/>
    <w:rsid w:val="00E70269"/>
    <w:rsid w:val="00E72876"/>
    <w:rsid w:val="00E7393C"/>
    <w:rsid w:val="00E84EDE"/>
    <w:rsid w:val="00E90EC8"/>
    <w:rsid w:val="00E973F9"/>
    <w:rsid w:val="00EA1387"/>
    <w:rsid w:val="00EA6564"/>
    <w:rsid w:val="00EB57FA"/>
    <w:rsid w:val="00EB5877"/>
    <w:rsid w:val="00EC02C9"/>
    <w:rsid w:val="00EC0A35"/>
    <w:rsid w:val="00ED62D6"/>
    <w:rsid w:val="00F02FFD"/>
    <w:rsid w:val="00F27462"/>
    <w:rsid w:val="00F32F4E"/>
    <w:rsid w:val="00F5380B"/>
    <w:rsid w:val="00F55B06"/>
    <w:rsid w:val="00F7412D"/>
    <w:rsid w:val="00FA0F0F"/>
    <w:rsid w:val="00FA1BEC"/>
    <w:rsid w:val="00FA6BAF"/>
    <w:rsid w:val="00FB701B"/>
    <w:rsid w:val="00FC6D83"/>
    <w:rsid w:val="00FE0CAB"/>
    <w:rsid w:val="00FE1EF4"/>
    <w:rsid w:val="00FE368F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7D0DB"/>
  <w15:chartTrackingRefBased/>
  <w15:docId w15:val="{B52E77AD-8A60-4B2D-88D5-59E07980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 w:hint="default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BC49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49FB"/>
    <w:rPr>
      <w:rFonts w:eastAsiaTheme="minorEastAsia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C49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49FB"/>
    <w:rPr>
      <w:rFonts w:eastAsiaTheme="minorEastAs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3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2536DC"/>
    <w:pPr>
      <w:ind w:left="720"/>
      <w:contextualSpacing/>
    </w:pPr>
  </w:style>
  <w:style w:type="table" w:styleId="ad">
    <w:name w:val="Table Grid"/>
    <w:basedOn w:val="a1"/>
    <w:uiPriority w:val="39"/>
    <w:rsid w:val="007E7C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01187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и.о. Министра образования и науки Республики Казахстан от 29 декабря 2016 года № 727 «Об утверждении методической рекомендации по разработке типовых учебных планов и программ по специальностям технического и профессионального, послесреднего образов</vt:lpstr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образования и науки Республики Казахстан от 29 декабря 2016 года № 727 «Об утверждении методической рекомендации по разработке типовых учебных планов и программ по специальностям технического и профессионального, послесреднего образования» (с изменениями от 18.07.2019 г.) (©Paragraph 2022)</dc:title>
  <dc:subject/>
  <dc:creator>Сергей Мельников</dc:creator>
  <cp:keywords/>
  <dc:description/>
  <cp:lastModifiedBy>Пользователь</cp:lastModifiedBy>
  <cp:revision>19</cp:revision>
  <cp:lastPrinted>2022-06-01T04:18:00Z</cp:lastPrinted>
  <dcterms:created xsi:type="dcterms:W3CDTF">2022-06-02T12:16:00Z</dcterms:created>
  <dcterms:modified xsi:type="dcterms:W3CDTF">2022-08-17T03:37:00Z</dcterms:modified>
</cp:coreProperties>
</file>