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9fa2" w14:textId="65f9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пользования и распределения доменных имен в пространстве казахстанского сегмента Интернета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13 марта 2018 года № 38/НҚ. Зарегистрирован в Министерстве юстиции Республики Казахстан 27 марта 2018 года № 16654.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регистрации, пользования и распределения доменных имен в пространстве казахстанского сегмента Интернета.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118 "Об утверждении Правил регистрации, пользования и распределения доменных имен в пространстве казахстанского сегмента Интернета" (зарегистрирован в Реестре государственной регистрации нормативных правовых актов за № 13221, опубликован 3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38/НҚ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регистрации, пользования и распределения</w:t>
      </w:r>
      <w:r>
        <w:br/>
      </w:r>
      <w:r>
        <w:rPr>
          <w:rFonts w:ascii="Times New Roman"/>
          <w:b/>
          <w:i w:val="false"/>
          <w:color w:val="000000"/>
        </w:rPr>
        <w:t>доменных имен в пространстве казахстанского сегмента Интернета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регистрации, пользования и распределения доменных имен в пространстве казахстанского сегмента Интернета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(далее – Закон) и определяют порядок регистрации, пользования и распределения доменных имен в пространстве казахстанского сегмента Интернета.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5"/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доменное имя – символьное (буквенно-цифровое) обозначение, сформированное в соответствии с правилами адресации Интернета, соответствующее определенному сетевому адресу и предназначенное для поименованного обращения к объекту Интернета;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доменных имен (Domain Name System, далее – DNS) – распределенная база данных для получения информации о доменных именах. Содержит информацию о соответствии доменных имен и Internet Protocol (IP) адресов и работает в соответствии со стандартами Request for Comments (далее – RFC) - 1032, 1034, 1035, 1122, 1133, 1591;</w:t>
      </w:r>
    </w:p>
    <w:bookmarkEnd w:id="17"/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регистрант доменных имен (далее – регистрант) – физическое или юридическое лицо, направившее регистратору доменных имен в пространстве казахстанского сегмента Интернета заявку регистранта для регистрации доменных имен в пространстве казахстанского сегмента Интернета и являющееся его владельцем на период регистрации доменных имен в пространстве казахстанского сегмента Интернета;</w:t>
      </w:r>
    </w:p>
    <w:bookmarkEnd w:id="18"/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пространство казахстанского сегмента Интернета – совокупность интернет-ресурсов, размещаемых на аппаратно-программных комплексах, расположенных на территории Республики Казахстан;</w:t>
      </w:r>
    </w:p>
    <w:bookmarkEnd w:id="19"/>
    <w:bookmarkStart w:name="z1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администратор доменных имен в доменном пространстве казахстанского сегмента Интернета (далее – администратор) – некоммерческая общественная организация, определенная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информатизации", осуществляющая развитие доменного пространства казахстанского сегмента Интернета;</w:t>
      </w:r>
    </w:p>
    <w:bookmarkEnd w:id="20"/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доменное имя первого уровня в пространстве казахстанского сегмента Интернета (далее – доменное имя первого уровня) – доменное имя. KZ и (или) .ҚАЗ, выделенное международной организацией ICANN для использования в интересах Республики Казахстан, находящееся в иерархии доменного пространства казахстанского сегмента Интернета на ступень ниже корневого доменного имени и являющееся непосредственным прямым поддоменом корневого доменного имени (RFC-882);</w:t>
      </w:r>
    </w:p>
    <w:bookmarkEnd w:id="21"/>
    <w:bookmarkStart w:name="z1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доменное имя второго уровня в пространстве казахстанского сегмента Интернета (далее – доменное имя второго уровня) – доменное имя, находящееся в иерархии доменного пространства казахстанского сегмента Интернета на ступень ниже доменного имени первого уровня и являющийся непосредственным (прямым) поддоменом доменного имени первого уровня (RFC-882);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доменных имен в пространстве казахстанского сегмента Интернета (далее – реестр) – централизованная совокупность баз данных всех зарегистрированных доменных имен в пространстве казахстанского сегмента Интернета, содержащая все сведения о зарегистрированных доменных именах;</w:t>
      </w:r>
    </w:p>
    <w:bookmarkEnd w:id="23"/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регистратура доменных имен в пространстве казахстанского сегмента Интернета (далее – регистратура) – юридическое лицо, осуществляющее ведение реестра и поддерживающее стабильную работу казахстанского доменного имени первого уровня;</w:t>
      </w:r>
    </w:p>
    <w:bookmarkEnd w:id="24"/>
    <w:bookmarkStart w:name="z1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регистратор доменных имен в пространстве казахстанского сегмента Интернета (далее – регистратор) – юридическое лицо, резидент Республики Казахстан, аккредитованное администратором для оказания услуги по регистрации доменных имен, внесению в реестр информации о доменном имени, и его удалению, а также изменению сведений, вносимых в реестр обеспечению права регистранта по использованию доменного имени на основании соглашений с регистратурой и регистрантом (далее – услуга). Нерезиденты Республики Казахстан вправе получить аккредитацию администратора национальных доменных имен только при условии наличия аккредитации ICANN в качестве Регистратора;</w:t>
      </w:r>
    </w:p>
    <w:bookmarkEnd w:id="25"/>
    <w:bookmarkStart w:name="z1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доменное имя третьего уровня в пространстве казахстанского сегмента Интернета (далее – доменное имя третьего уровня) – доменное имя, находящееся в иерархии доменного пространства казахстанского сегмента Интернета на ступень ниже доменного имени второго уровня и являющееся непосредственным (прямым) поддоменом доменного имени второго уровня (RFC-882);</w:t>
      </w:r>
    </w:p>
    <w:bookmarkEnd w:id="26"/>
    <w:bookmarkStart w:name="z1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резервная копия интернет-ресурса – резервный набор данных интернет-ресурса, применяемый при выходе из строя основного интернет-ресурса;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корневое доменное имя – доменное имя, обозначаемое точкой ".", функционирующее в Интернете на основе RFC-882;</w:t>
      </w:r>
    </w:p>
    <w:bookmarkEnd w:id="28"/>
    <w:bookmarkStart w:name="z1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отечественный сертификат безопасности – набор электронных цифровых символов, применяемый для пропуска трафика, содержащего протоколы, поддерживающие шифрование, выданный отечественным удостоверяющим центром;</w:t>
      </w:r>
    </w:p>
    <w:bookmarkEnd w:id="29"/>
    <w:bookmarkStart w:name="z1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заявка – обращение регистранта к регистратору, содержащее все сведения для регистрации доменных имен в пространстве казахстанского сегмента Интернета (продление срока действия регистрации), изменения ранее сообщенных сведений, передачи, трансфера либо отмены существующей регистрации доменного имени;</w:t>
      </w:r>
    </w:p>
    <w:bookmarkEnd w:id="30"/>
    <w:bookmarkStart w:name="z1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зарезервированные доменные имена – доменные имена для государственных нужд, соответствующие сокращенным наименованиям, установленных настоящими Правилами;</w:t>
      </w:r>
    </w:p>
    <w:bookmarkEnd w:id="31"/>
    <w:bookmarkStart w:name="z1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фишинг – совокупность методов, направленных на неправомерное получение учетных или конфиденциальных данных пользователя Интернета;</w:t>
      </w:r>
    </w:p>
    <w:bookmarkEnd w:id="32"/>
    <w:bookmarkStart w:name="z1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иностранный сертификат безопасности – набор электронных цифровых символов, применяемый для пропуска трафика, содержащего протоколы, поддерживающие шифрование, выданный иностранным удостоверяющим центром;</w:t>
      </w:r>
    </w:p>
    <w:bookmarkEnd w:id="33"/>
    <w:bookmarkStart w:name="z1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DNS-сервер – специализированное программное обеспечение для обслуживания системы доменных имен, а также оборудование, на котором программное обеспечение выполняется;</w:t>
      </w:r>
    </w:p>
    <w:bookmarkEnd w:id="34"/>
    <w:bookmarkStart w:name="z1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RFC – документ, определяющий технические и организационные условия функционирования Интернета и принимаемый общественными организациями Internet Engineering Task Force и Internet Engineering Steering Group;</w:t>
      </w:r>
    </w:p>
    <w:bookmarkEnd w:id="35"/>
    <w:bookmarkStart w:name="z1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WHOIS-сервер – специализированное программное обеспечение, предназначенное для получения сведений о зарегистрированных доменных именах, работающее в соответствии с RFC-3912, а также оборудование, на котором программное обеспечение выполняется.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доменных имен</w:t>
      </w:r>
      <w:r>
        <w:br/>
      </w:r>
      <w:r>
        <w:rPr>
          <w:rFonts w:ascii="Times New Roman"/>
          <w:b/>
          <w:i w:val="false"/>
          <w:color w:val="000000"/>
        </w:rPr>
        <w:t>в пространстве казахстанского сегмента Интернета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регистрации доменного имени регистрант предоставляет регистратору заявку регистранта по форме согласно приложению к настоящим Правилам с достоверной и полной информацией в электронном или бумажном виде (далее – заявка).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заявки рассматриваются в порядке их поступления к регистратору в соответствии с зафиксированным временем их направления регистратору.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Регистратор в течение 3 (трех) рабочих дней с момента получения заявки от регистранта проводит проверку: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достоверности и полноты информации, указанной в заявке, включая информацию о местонахождении серверного оборудования в пространстве казахстанского сегмента Интернета, на котором будет использоваться доменное имя;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доступности для регистрации запрашиваемого доменного имени к моменту подачи заявки;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соответствия запрашиваемого доменного имени стандартам Интернет: RFC-1032, RFC-1034, RFC-1035, RFC-1122, RFC-1133, RFC-1591;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отсутствия запрашиваемого доменного имени в перечне зарезервированных доменных имен,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отсутствия вступившего в законную силу решения суда о запрете на использование регистрируемого доменного имени;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отсутствия в содержании запрашиваемого доменного имени информации, запрещенной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несоответствия запрашиваемого доменного имени одному или нескольким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регистратор возвращает регистранту заявку.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соответствия запрашиваемого доменного имени всем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регистратор заключает с регистрантом соглашение о регистрации доменного имени (далее – соглашение) и вносит информацию о зарегистрированном доменном имени в реестр.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Доменные имена считаются зарегистрированными с момента внесения в реестр информации о них.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Регистрант информирует регистратора обо всех изменениях сведений о физическом лице или юридическом лице, указанных в соглашении, не позднее 10 (десяти) рабочих дней с момента таких изменений. Сведения о физическом лице, указанные в соглашении, являются конфиденциальными и могут быть выданы третьему лицу только в случаях и порядке, предусмотренных законодательством.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Регистратор, получив от регистранта уведомление об изменениях сведений о физическом лице или юридическом лице, указанном в соглашении, в течение 3 (трех) рабочих дней вносит изменения в реестр.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намерения регистранта передать доменное имя в пользование другому физическому или юридическому лицу регистрант уведомляет регистратора о передаче прав на используемое доменное имя с указанием сведений о лице, которому предполагается передача прав на использование доменного имени.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менее чем за 20 (двадцать) рабочих дней до истечения срока соглашения регистратор направляет соответствующие уведомление регистранту.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отказа регистранта от дальнейшего использования доменного имени регистрант направляет уведомление регистратору о предполагаемом сроке прекращении действия соглашения, не позднее даты окончания срока действия соглашения.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Регистратор в течение 3 (трех) рабочих дней с даты прекращения использования, указанной регистрантом в представленном уведомлении, производит удаление доменного имени из реестра и уведомляет регистранта о прекращении действия соглашения, а также о невозможности повторной регистрации удаленного доменного имени не ранее 60 (шестидесяти) календарных дней.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Доменное имя продлевается при наличии соглашения на продление доменного имени до его истечения срока действия между регистратором и регистрантом.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При истечении срока действия доменного имени регистрант продлевает в течение 30 (тридцати) календарных дней доменное имя согласно условию указанному в пункте 14-1 настоящих Правил.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14-2 в соответствии с приказом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Регистратура обеспечивает функционирования реестра, с возможностью внесения регистраторами доменных имен в пространстве казахстанского сегмента Интернета изменений в реестр, делегирование доменных имен и предоставление всех текущих сведений о зарегистрированных доменных именах через WHOIS-сервер.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пользования доменных имен</w:t>
      </w:r>
      <w:r>
        <w:br/>
      </w:r>
      <w:r>
        <w:rPr>
          <w:rFonts w:ascii="Times New Roman"/>
          <w:b/>
          <w:i w:val="false"/>
          <w:color w:val="000000"/>
        </w:rPr>
        <w:t xml:space="preserve"> в пространстве казахстанского сегмента Интернета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Пользование доменным именем в пространстве казахстанского сегмента Интернета приостанавливается при:</w:t>
      </w:r>
    </w:p>
    <w:bookmarkEnd w:id="60"/>
    <w:bookmarkStart w:name="z1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выявлении недостоверных сведений о регистранте, указанных в заявке поданной регистрантом для регистрации доменного имени;</w:t>
      </w:r>
    </w:p>
    <w:bookmarkEnd w:id="61"/>
    <w:bookmarkStart w:name="z1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выявлении на интернет-ресурсе вредоносного программного обеспечения, создающего угрозу безопасному использованию Интернета;</w:t>
      </w:r>
    </w:p>
    <w:bookmarkEnd w:id="62"/>
    <w:bookmarkStart w:name="z1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вступившего в законную силу решения суда о приостановлении использования доменного имени;</w:t>
      </w:r>
    </w:p>
    <w:bookmarkEnd w:id="63"/>
    <w:bookmarkStart w:name="z12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устранении регистрантом инцидента информационной безопасности, о котором поступило оповещение от уполномоченного органа, либо от Национального координационного центра информационной безопасности;</w:t>
      </w:r>
    </w:p>
    <w:bookmarkEnd w:id="64"/>
    <w:bookmarkStart w:name="z1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отсутствии сертификата безопасности (отечественного или иностранного);</w:t>
      </w:r>
    </w:p>
    <w:bookmarkEnd w:id="65"/>
    <w:bookmarkStart w:name="z1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размещении интернет-ресурсов на аппаратно-программных комплексах вне территории Республики Казахстан;</w:t>
      </w:r>
    </w:p>
    <w:bookmarkEnd w:id="66"/>
    <w:bookmarkStart w:name="z1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наличии уведомления о выявлении на интернет-ресурсе фишинга, которое поступило от Оперативного центра информационной безопасности или Службы реагирования на инциденты информационной безопасности, отраслевого Оперативного центра информационной безопасности.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нарушений, связанных с использованием доменного имени,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регистратура по обращению уполномоченного органа, направляет уведомление регистратору с указанием на содержание допущенного нарушения.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Регистратура в течение 1 (одного) рабочего дня приостанавливает регистрацию доменных имен с отправлением уведомления регистратору о необходимости устранения оснований приостановления регистрации доменного имени в пространстве казахстанского сегмента Интернета.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Регистратор, получив информацию от регистратуры, в течение 1 (одного) рабочего дня информирует регистранта о необходимости устранения допущенных нарушений в течение 10 (десяти) рабочих дней с момента получения уведомления, если иной срок не установлен вступившим в законную силу решением суда.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00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период устранения нарушения регистратура приостанавливает пользование доменного имени путем внесения соответствующей записи в реестр.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Регистрант после устранения нарушений указанных в уведомлении регистратуры направляет уведомление в регистратуру.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получения уведомления об устранении регистрантом нарушения указанного в уведомлении регистратуры пользование доменным именем возобновляется регистратурой в течение 1 (одного) рабочего дня путем внесения соответствующей записи в реестр.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Пользование доменным именем в пространстве казахстанского сегмента Интернета прекращается при: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заявки регистранта о прекращении регистрации доменного имени;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истечении срока действия соглашения регистранта с регистратором;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устранении нарушения повлекшего приостановление использования доменного имени в установленный регистратуры срок, указанный в уведомлении регистратуры;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вступлении в законную силу решения суда о прекращении использования доменного имени.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наступления одного из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регистратор направляет уведомление регистранту о прекращении действия соглашения.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настоящих Правил, прекращения регистрации доменного имени с внесением соответствующих сведений в реестр производит регистратор.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настоящих Правил, прекращения регистрации доменного имени с внесением соответствующих сведений в реестр производит регистратура, с уведомлением регистратора.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Использование доменных имен KZ и (или) .ҚАЗ в пространстве казахстанского сегмента Интернета при передаче данных интернет-ресурсами осуществляется с применением сертификатов безопасности.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цифрового развития, инноваций и аэрокосмической промышленности РК от 28.09.2020 </w:t>
      </w:r>
      <w:r>
        <w:rPr>
          <w:rFonts w:ascii="Times New Roman"/>
          <w:b w:val="false"/>
          <w:i w:val="false"/>
          <w:color w:val="000000"/>
          <w:sz w:val="28"/>
        </w:rPr>
        <w:t>№ 354/НҚ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распределения доменных имен</w:t>
      </w:r>
      <w:r>
        <w:br/>
      </w:r>
      <w:r>
        <w:rPr>
          <w:rFonts w:ascii="Times New Roman"/>
          <w:b/>
          <w:i w:val="false"/>
          <w:color w:val="000000"/>
        </w:rPr>
        <w:t xml:space="preserve"> в пространстве казахстанского сегмента Интернета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Распределение доменных имен в пространстве казахстанского сегмента Интернета осуществляется на основе свободного доступа к информации о зарегистрированных доменных именах и зарезервированных доменных именах второго уровня.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зарезервированным доменным именам второго уровня и последующих уровней относятся доменные имена: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EDU.KZ - предназначенные для регистрации доменных имен третьего уровня для организаций резидентов Республики Казахстан, осуществляющих образовательную деятельность;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GOV.KZ - предназначенные для регистрации доменных имен третьего уровня для государственных органов Республики Казахстан;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MIL.KZ - предназначенные для регистрации доменных имен третьего уровня для органов Министерства обороны Республики Казахстан.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Распределение зарезервированных доменных имен осуществляется по заявкам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доменных имен в пространстве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сегмента Интернета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регистратора)</w:t>
            </w:r>
          </w:p>
        </w:tc>
      </w:tr>
    </w:tbl>
    <w:bookmarkStart w:name="z13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регистранта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цифрового развития, инноваций и аэрокосмической промышленности РК от 20.09.2022 </w:t>
      </w:r>
      <w:r>
        <w:rPr>
          <w:rFonts w:ascii="Times New Roman"/>
          <w:b w:val="false"/>
          <w:i w:val="false"/>
          <w:color w:val="ff0000"/>
          <w:sz w:val="28"/>
        </w:rPr>
        <w:t>№ 337/НҚ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*Наименование доменного имени.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*Период регистрации доменного имени.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*Цель регистрации.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*Сведения о четырех контактах: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*регистрант;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административный контакт;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контакт;</w:t>
      </w:r>
    </w:p>
    <w:bookmarkEnd w:id="97"/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контакт.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*Каждый контакт должен содержать следующие данные: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*фамилия, имя, отчество (при его наличии), ИИН контактного лица (в случае, если контакт является физическим лицом);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*наименование организации, БИН (в случае, если контакт является юридическим лицом);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*почтовый адрес (включая город, область);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*почтовый индекс;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*двухбуквенный код страны;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*телефон;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факс;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*адрес электронной почты.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*Сведения о DNS-серверах:</w:t>
      </w:r>
    </w:p>
    <w:bookmarkEnd w:id="108"/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*адрес первичного DNS-сервера;</w:t>
      </w:r>
    </w:p>
    <w:bookmarkEnd w:id="109"/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*адрес вторичного DNS-сервера;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адреса дополнительных DNS-серверов;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*почтовый адрес (включая город, область) местонахождения серверного оборудования, на котором будет использоваться доменное имя.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Копия документов, подтверждающих регистрацию товарного знака на территории Республики Казахстан.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предоставленной информации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свое согласие с текстом соглашения о регистрации, содержащее подробные условия оказания услуг по регистрации, опубликованное на интернет-ресурсе регистратора.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регистранта/электронная цифровая подпись регистранта)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предоставляются регистрантом регистратору и хранятся в реестре в течение всего срока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Пункты, отмеченные * являются обязательными к заполнению.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сведения предоставляются в латинской транскрипции.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 техническом и финансовом контактах, их функции автоматически выполняет административный контакт.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об административном контакте, его функции автоматически выполняет регистрант.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к серверному оборудованию является его физическое место нахождения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необходимо предоставлять копию документа, удостоверяющего личность (в случае, если регистрант является физическим лицом), свидетельство о регистрации или справку (в случае, если регистрант является юридическим лицом).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